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1" Target="word/document.xml" Type="http://schemas.openxmlformats.org/officeDocument/2006/relationships/officeDocument"/>
  <Relationship Id="rId3" Target="docProps/core.xml" Type="http://schemas.openxmlformats.org/package/2006/relationships/metadata/core-properties"/>
  <Relationship Id="rId2" Target="docProps/app.xml" Type="http://schemas.openxmlformats.org/officeDocument/2006/relationships/extended-properties"/>
</Relationships>

</file>

<file path=word/document.xml><?xml version="1.0" encoding="utf-8"?>
<w:document xmlns:a="http://schemas.openxmlformats.org/drawingml/2006/main" xmlns:a14="http://schemas.microsoft.com/office/drawing/2010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14="http://schemas.microsoft.com/office/powerpoint/2010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1000000">
      <w:pPr>
        <w:widowControl w:val="1"/>
        <w:spacing w:after="0" w:line="276" w:lineRule="auto"/>
        <w:ind w:firstLine="0" w:left="0"/>
        <w:jc w:val="center"/>
        <w:rPr>
          <w:rFonts w:ascii="Times New Roman" w:hAnsi="Times New Roman"/>
          <w:sz w:val="20"/>
        </w:rPr>
      </w:pPr>
      <w:r>
        <w:rPr>
          <w:rFonts w:ascii="Times New Roman" w:hAnsi="Times New Roman"/>
          <w:b w:val="1"/>
          <w:sz w:val="20"/>
        </w:rPr>
        <w:t xml:space="preserve">ДОГОВОР № </w:t>
      </w:r>
      <w:r>
        <w:rPr>
          <w:rFonts w:ascii="Times New Roman" w:hAnsi="Times New Roman"/>
          <w:b w:val="1"/>
          <w:sz w:val="20"/>
        </w:rPr>
        <w:t>__</w:t>
      </w:r>
    </w:p>
    <w:p w14:paraId="02000000">
      <w:pPr>
        <w:widowControl w:val="1"/>
        <w:spacing w:after="0" w:line="276" w:lineRule="auto"/>
        <w:ind w:firstLine="0" w:left="0"/>
        <w:jc w:val="center"/>
        <w:rPr>
          <w:rFonts w:ascii="Times New Roman" w:hAnsi="Times New Roman"/>
          <w:b w:val="1"/>
          <w:sz w:val="20"/>
        </w:rPr>
      </w:pPr>
      <w:r>
        <w:rPr>
          <w:rFonts w:ascii="Times New Roman" w:hAnsi="Times New Roman"/>
          <w:b w:val="1"/>
          <w:sz w:val="20"/>
        </w:rPr>
        <w:t xml:space="preserve">участия в </w:t>
      </w:r>
      <w:r>
        <w:rPr>
          <w:rFonts w:ascii="Times New Roman" w:hAnsi="Times New Roman"/>
          <w:b w:val="1"/>
          <w:sz w:val="20"/>
        </w:rPr>
        <w:t>долево</w:t>
      </w:r>
      <w:r>
        <w:rPr>
          <w:rFonts w:ascii="Times New Roman" w:hAnsi="Times New Roman"/>
          <w:b w:val="1"/>
          <w:sz w:val="20"/>
        </w:rPr>
        <w:t>м</w:t>
      </w:r>
      <w:r>
        <w:rPr>
          <w:rFonts w:ascii="Times New Roman" w:hAnsi="Times New Roman"/>
          <w:b w:val="1"/>
          <w:sz w:val="20"/>
        </w:rPr>
        <w:t xml:space="preserve"> строительстве</w:t>
      </w:r>
    </w:p>
    <w:p w14:paraId="03000000">
      <w:pPr>
        <w:widowControl w:val="1"/>
        <w:spacing w:after="0" w:line="276" w:lineRule="auto"/>
        <w:ind w:firstLine="0" w:left="0"/>
        <w:jc w:val="center"/>
        <w:rPr>
          <w:rFonts w:ascii="Times New Roman" w:hAnsi="Times New Roman"/>
          <w:b w:val="1"/>
          <w:sz w:val="18"/>
        </w:rPr>
      </w:pPr>
    </w:p>
    <w:p w14:paraId="04000000">
      <w:pPr>
        <w:widowControl w:val="1"/>
        <w:spacing w:after="0" w:line="276" w:lineRule="auto"/>
        <w:ind w:firstLine="0" w:left="0"/>
        <w:jc w:val="center"/>
        <w:rPr>
          <w:rFonts w:ascii="Times New Roman" w:hAnsi="Times New Roman"/>
          <w:sz w:val="18"/>
        </w:rPr>
      </w:pPr>
    </w:p>
    <w:p w14:paraId="05000000">
      <w:pPr>
        <w:widowControl w:val="1"/>
        <w:spacing w:after="0" w:line="276" w:lineRule="auto"/>
        <w:ind w:firstLine="0" w:left="0"/>
        <w:rPr>
          <w:rFonts w:ascii="Times New Roman" w:hAnsi="Times New Roman"/>
          <w:b w:val="1"/>
          <w:sz w:val="18"/>
        </w:rPr>
      </w:pPr>
      <w:r>
        <w:rPr>
          <w:rFonts w:ascii="Times New Roman" w:hAnsi="Times New Roman"/>
          <w:sz w:val="18"/>
        </w:rPr>
        <w:t xml:space="preserve">город Омск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sz w:val="18"/>
        </w:rPr>
        <w:t xml:space="preserve">   </w:t>
      </w:r>
      <w:r>
        <w:rPr>
          <w:rFonts w:ascii="Times New Roman" w:hAnsi="Times New Roman"/>
          <w:sz w:val="18"/>
        </w:rPr>
        <w:t xml:space="preserve">         </w:t>
      </w:r>
      <w:r>
        <w:rPr>
          <w:rFonts w:ascii="Times New Roman" w:hAnsi="Times New Roman"/>
          <w:sz w:val="18"/>
        </w:rPr>
        <w:t xml:space="preserve"> </w:t>
      </w:r>
      <w:r>
        <w:rPr>
          <w:rFonts w:ascii="Times New Roman" w:hAnsi="Times New Roman"/>
          <w:sz w:val="18"/>
        </w:rPr>
        <w:t>_</w:t>
      </w:r>
      <w:r>
        <w:rPr>
          <w:rFonts w:ascii="Times New Roman" w:hAnsi="Times New Roman"/>
          <w:sz w:val="18"/>
        </w:rPr>
        <w:t>_</w:t>
      </w:r>
      <w:r>
        <w:rPr>
          <w:rFonts w:ascii="Times New Roman" w:hAnsi="Times New Roman"/>
          <w:sz w:val="18"/>
        </w:rPr>
        <w:t>.</w:t>
      </w:r>
      <w:r>
        <w:rPr>
          <w:rFonts w:ascii="Times New Roman" w:hAnsi="Times New Roman"/>
          <w:sz w:val="18"/>
        </w:rPr>
        <w:t>_</w:t>
      </w:r>
      <w:r>
        <w:rPr>
          <w:rFonts w:ascii="Times New Roman" w:hAnsi="Times New Roman"/>
          <w:sz w:val="18"/>
        </w:rPr>
        <w:t>_</w:t>
      </w:r>
      <w:r>
        <w:rPr>
          <w:rFonts w:ascii="Times New Roman" w:hAnsi="Times New Roman"/>
          <w:sz w:val="18"/>
        </w:rPr>
        <w:t>.2026</w:t>
      </w:r>
      <w:r>
        <w:rPr>
          <w:rFonts w:ascii="Times New Roman" w:hAnsi="Times New Roman"/>
          <w:color w:val="000000"/>
          <w:sz w:val="18"/>
        </w:rPr>
        <w:t xml:space="preserve"> года</w:t>
      </w:r>
    </w:p>
    <w:p w14:paraId="06000000">
      <w:pPr>
        <w:widowControl w:val="1"/>
        <w:spacing w:after="0" w:line="276" w:lineRule="auto"/>
        <w:ind w:firstLine="0" w:left="68"/>
        <w:jc w:val="center"/>
        <w:rPr>
          <w:rFonts w:ascii="Times New Roman" w:hAnsi="Times New Roman"/>
          <w:sz w:val="18"/>
        </w:rPr>
      </w:pPr>
      <w:r>
        <w:rPr>
          <w:rFonts w:ascii="Times New Roman" w:hAnsi="Times New Roman"/>
          <w:sz w:val="18"/>
        </w:rPr>
        <w:t xml:space="preserve"> </w:t>
      </w:r>
    </w:p>
    <w:p w14:paraId="07000000">
      <w:pPr>
        <w:widowControl w:val="1"/>
        <w:spacing w:after="0" w:line="276" w:lineRule="auto"/>
        <w:ind w:firstLine="567" w:left="0" w:right="58"/>
        <w:rPr>
          <w:rFonts w:ascii="Times New Roman" w:hAnsi="Times New Roman"/>
          <w:sz w:val="18"/>
        </w:rPr>
      </w:pPr>
      <w:r>
        <w:rPr>
          <w:rFonts w:ascii="Times New Roman" w:hAnsi="Times New Roman"/>
          <w:b w:val="1"/>
          <w:sz w:val="18"/>
        </w:rPr>
        <w:t>Общество с ограниченной ответственностью</w:t>
      </w:r>
      <w:r>
        <w:rPr>
          <w:rFonts w:ascii="Times New Roman" w:hAnsi="Times New Roman"/>
          <w:sz w:val="18"/>
        </w:rPr>
        <w:t xml:space="preserve"> </w:t>
      </w:r>
      <w:r>
        <w:rPr>
          <w:rFonts w:ascii="Times New Roman" w:hAnsi="Times New Roman"/>
          <w:b w:val="1"/>
          <w:sz w:val="18"/>
        </w:rPr>
        <w:t xml:space="preserve">«Специализированный застройщик </w:t>
      </w:r>
      <w:r>
        <w:rPr>
          <w:rFonts w:ascii="Times New Roman" w:hAnsi="Times New Roman"/>
          <w:b w:val="1"/>
          <w:sz w:val="18"/>
        </w:rPr>
        <w:t>«</w:t>
      </w:r>
      <w:r>
        <w:rPr>
          <w:rFonts w:ascii="Times New Roman" w:hAnsi="Times New Roman"/>
          <w:b w:val="1"/>
          <w:sz w:val="18"/>
        </w:rPr>
        <w:t>БРИК</w:t>
      </w:r>
      <w:r>
        <w:rPr>
          <w:rFonts w:ascii="Times New Roman" w:hAnsi="Times New Roman"/>
          <w:b w:val="1"/>
          <w:sz w:val="18"/>
        </w:rPr>
        <w:t>»,</w:t>
      </w:r>
      <w:r>
        <w:rPr>
          <w:rFonts w:ascii="Times New Roman" w:hAnsi="Times New Roman"/>
          <w:sz w:val="18"/>
        </w:rPr>
        <w:t xml:space="preserve"> </w:t>
      </w:r>
      <w:r>
        <w:rPr>
          <w:rFonts w:ascii="Times New Roman" w:hAnsi="Times New Roman"/>
          <w:sz w:val="18"/>
        </w:rPr>
        <w:t xml:space="preserve">в лице директора </w:t>
      </w:r>
      <w:r>
        <w:rPr>
          <w:rFonts w:ascii="Times New Roman" w:hAnsi="Times New Roman"/>
          <w:sz w:val="18"/>
        </w:rPr>
        <w:t>Ших</w:t>
      </w:r>
      <w:r>
        <w:rPr>
          <w:rFonts w:ascii="Times New Roman" w:hAnsi="Times New Roman"/>
          <w:sz w:val="18"/>
        </w:rPr>
        <w:t>м</w:t>
      </w:r>
      <w:r>
        <w:rPr>
          <w:rFonts w:ascii="Times New Roman" w:hAnsi="Times New Roman"/>
          <w:sz w:val="18"/>
        </w:rPr>
        <w:t>ирзаевой</w:t>
      </w:r>
      <w:r>
        <w:rPr>
          <w:rFonts w:ascii="Times New Roman" w:hAnsi="Times New Roman"/>
          <w:sz w:val="18"/>
        </w:rPr>
        <w:t xml:space="preserve"> Элины </w:t>
      </w:r>
      <w:r>
        <w:rPr>
          <w:rFonts w:ascii="Times New Roman" w:hAnsi="Times New Roman"/>
          <w:sz w:val="18"/>
        </w:rPr>
        <w:t>Шамиловны</w:t>
      </w:r>
      <w:r>
        <w:rPr>
          <w:rFonts w:ascii="Times New Roman" w:hAnsi="Times New Roman"/>
          <w:sz w:val="18"/>
        </w:rPr>
        <w:t>, действующе</w:t>
      </w:r>
      <w:r>
        <w:rPr>
          <w:rFonts w:ascii="Times New Roman" w:hAnsi="Times New Roman"/>
          <w:sz w:val="18"/>
        </w:rPr>
        <w:t>го</w:t>
      </w:r>
      <w:r>
        <w:rPr>
          <w:rFonts w:ascii="Times New Roman" w:hAnsi="Times New Roman"/>
          <w:sz w:val="18"/>
        </w:rPr>
        <w:t xml:space="preserve"> на основании Устава, </w:t>
      </w:r>
      <w:r>
        <w:rPr>
          <w:rFonts w:ascii="Times New Roman" w:hAnsi="Times New Roman"/>
          <w:sz w:val="18"/>
        </w:rPr>
        <w:t xml:space="preserve">именуемое в дальнейшем </w:t>
      </w:r>
      <w:r>
        <w:rPr>
          <w:rFonts w:ascii="Times New Roman" w:hAnsi="Times New Roman"/>
          <w:b w:val="1"/>
          <w:sz w:val="18"/>
        </w:rPr>
        <w:t>«Застройщик»</w:t>
      </w:r>
      <w:r>
        <w:rPr>
          <w:rFonts w:ascii="Times New Roman" w:hAnsi="Times New Roman"/>
          <w:sz w:val="18"/>
        </w:rPr>
        <w:t>, с одной стороны</w:t>
      </w:r>
      <w:r>
        <w:rPr>
          <w:rFonts w:ascii="Times New Roman" w:hAnsi="Times New Roman"/>
          <w:sz w:val="18"/>
        </w:rPr>
        <w:t>,</w:t>
      </w:r>
      <w:r>
        <w:rPr>
          <w:rFonts w:ascii="Times New Roman" w:hAnsi="Times New Roman"/>
          <w:sz w:val="18"/>
        </w:rPr>
        <w:t xml:space="preserve"> и </w:t>
      </w:r>
    </w:p>
    <w:p w14:paraId="08000000">
      <w:pPr>
        <w:widowControl w:val="1"/>
        <w:spacing w:after="0" w:line="276" w:lineRule="auto"/>
        <w:ind w:firstLine="567" w:left="0" w:right="58"/>
        <w:rPr>
          <w:rFonts w:ascii="Times New Roman" w:hAnsi="Times New Roman"/>
          <w:sz w:val="18"/>
        </w:rPr>
      </w:pPr>
      <w:r>
        <w:rPr>
          <w:rFonts w:ascii="Times New Roman" w:hAnsi="Times New Roman"/>
          <w:b w:val="1"/>
          <w:sz w:val="18"/>
        </w:rPr>
        <w:t>_______________</w:t>
      </w:r>
      <w:r>
        <w:rPr>
          <w:rFonts w:ascii="Times New Roman" w:hAnsi="Times New Roman"/>
          <w:sz w:val="18"/>
        </w:rPr>
        <w:t>, ________ года рождения, место рождения: ______________, семейное положение: в браке/не в браке, гражданин(ка) Российской Федерации, пол: мужской/женский, паспорт гражданина Российской Федерации _____ № _____, выдан ____________________ ______ года, код подразделения: _______, зарегистрированный(</w:t>
      </w:r>
      <w:r>
        <w:rPr>
          <w:rFonts w:ascii="Times New Roman" w:hAnsi="Times New Roman"/>
          <w:sz w:val="18"/>
        </w:rPr>
        <w:t>ая</w:t>
      </w:r>
      <w:r>
        <w:rPr>
          <w:rFonts w:ascii="Times New Roman" w:hAnsi="Times New Roman"/>
          <w:sz w:val="18"/>
        </w:rPr>
        <w:t>) по адресу: Омская область, город Омск, улица ____, дом __, квартира ___, именуемый(</w:t>
      </w:r>
      <w:r>
        <w:rPr>
          <w:rFonts w:ascii="Times New Roman" w:hAnsi="Times New Roman"/>
          <w:sz w:val="18"/>
        </w:rPr>
        <w:t>ая,ые</w:t>
      </w:r>
      <w:r>
        <w:rPr>
          <w:rFonts w:ascii="Times New Roman" w:hAnsi="Times New Roman"/>
          <w:sz w:val="18"/>
        </w:rPr>
        <w:t xml:space="preserve">) в дальнейшем </w:t>
      </w:r>
      <w:r>
        <w:rPr>
          <w:rFonts w:ascii="Times New Roman" w:hAnsi="Times New Roman"/>
          <w:b w:val="1"/>
          <w:sz w:val="18"/>
        </w:rPr>
        <w:t>«Участник долевого строительства»</w:t>
      </w:r>
      <w:r>
        <w:rPr>
          <w:rFonts w:ascii="Times New Roman" w:hAnsi="Times New Roman"/>
          <w:sz w:val="18"/>
        </w:rPr>
        <w:t xml:space="preserve">, с другой стороны, совместно именуемые </w:t>
      </w:r>
      <w:r>
        <w:rPr>
          <w:rFonts w:ascii="Times New Roman" w:hAnsi="Times New Roman"/>
          <w:b w:val="1"/>
          <w:sz w:val="18"/>
        </w:rPr>
        <w:t>«Стороны»</w:t>
      </w:r>
      <w:r>
        <w:rPr>
          <w:rFonts w:ascii="Times New Roman" w:hAnsi="Times New Roman"/>
          <w:sz w:val="18"/>
        </w:rPr>
        <w:t xml:space="preserve">, заключили настоящий Договор о нижеследующем: </w:t>
      </w:r>
    </w:p>
    <w:p w14:paraId="09000000">
      <w:pPr>
        <w:widowControl w:val="1"/>
        <w:spacing w:after="0" w:line="276" w:lineRule="auto"/>
        <w:ind w:firstLine="567" w:left="0" w:right="58"/>
        <w:rPr>
          <w:rFonts w:ascii="Times New Roman" w:hAnsi="Times New Roman"/>
          <w:sz w:val="18"/>
        </w:rPr>
      </w:pPr>
      <w:r>
        <w:rPr>
          <w:rFonts w:ascii="Times New Roman" w:hAnsi="Times New Roman"/>
          <w:sz w:val="18"/>
        </w:rPr>
        <w:t xml:space="preserve"> </w:t>
      </w:r>
    </w:p>
    <w:p w14:paraId="0A000000">
      <w:pPr>
        <w:widowControl w:val="1"/>
        <w:spacing w:after="0" w:line="276" w:lineRule="auto"/>
        <w:ind w:firstLine="567" w:left="0" w:right="58"/>
        <w:rPr>
          <w:rFonts w:ascii="Times New Roman" w:hAnsi="Times New Roman"/>
          <w:sz w:val="18"/>
        </w:rPr>
      </w:pPr>
    </w:p>
    <w:p w14:paraId="0B000000">
      <w:pPr>
        <w:pStyle w:val="Style_1"/>
        <w:widowControl w:val="1"/>
        <w:spacing w:after="0" w:line="276" w:lineRule="auto"/>
        <w:ind w:firstLine="567" w:left="0" w:right="58"/>
        <w:rPr>
          <w:rFonts w:ascii="Times New Roman" w:hAnsi="Times New Roman"/>
          <w:sz w:val="18"/>
        </w:rPr>
      </w:pPr>
      <w:r>
        <w:rPr>
          <w:rFonts w:ascii="Times New Roman" w:hAnsi="Times New Roman"/>
          <w:sz w:val="18"/>
        </w:rPr>
        <w:t xml:space="preserve">1. ТЕРМИНЫ И ОПРЕДЕЛЕНИЯ (ОБЩИЕ ПОЛОЖЕНИЯ) </w:t>
      </w:r>
    </w:p>
    <w:p w14:paraId="0C000000">
      <w:pPr>
        <w:widowControl w:val="1"/>
        <w:spacing w:after="0" w:line="276" w:lineRule="auto"/>
        <w:ind w:firstLine="567" w:left="0" w:right="58"/>
        <w:jc w:val="left"/>
        <w:rPr>
          <w:rFonts w:ascii="Times New Roman" w:hAnsi="Times New Roman"/>
          <w:sz w:val="18"/>
        </w:rPr>
      </w:pPr>
    </w:p>
    <w:p w14:paraId="0D000000">
      <w:pPr>
        <w:widowControl w:val="1"/>
        <w:spacing w:after="0" w:line="276" w:lineRule="auto"/>
        <w:ind w:firstLine="567" w:left="0" w:right="58"/>
        <w:rPr>
          <w:rFonts w:ascii="Times New Roman" w:hAnsi="Times New Roman"/>
          <w:sz w:val="18"/>
        </w:rPr>
      </w:pPr>
      <w:r>
        <w:rPr>
          <w:rFonts w:ascii="Times New Roman" w:hAnsi="Times New Roman"/>
          <w:sz w:val="18"/>
        </w:rPr>
        <w:t>1.1</w:t>
      </w:r>
      <w:r>
        <w:rPr>
          <w:rFonts w:ascii="Times New Roman" w:hAnsi="Times New Roman"/>
          <w:sz w:val="18"/>
        </w:rPr>
        <w:t>.</w:t>
      </w:r>
      <w:r>
        <w:rPr>
          <w:rFonts w:ascii="Times New Roman" w:hAnsi="Times New Roman"/>
          <w:sz w:val="18"/>
        </w:rPr>
        <w:t xml:space="preserve"> В настоящем Договоре используются следующие основные понятия (определения): </w:t>
      </w:r>
    </w:p>
    <w:p w14:paraId="0E000000">
      <w:pPr>
        <w:widowControl w:val="1"/>
        <w:spacing w:after="0" w:line="276" w:lineRule="auto"/>
        <w:ind w:firstLine="567" w:left="0" w:right="58"/>
        <w:rPr>
          <w:rFonts w:ascii="Times New Roman" w:hAnsi="Times New Roman"/>
          <w:sz w:val="18"/>
        </w:rPr>
      </w:pPr>
      <w:r>
        <w:rPr>
          <w:rFonts w:ascii="Times New Roman" w:hAnsi="Times New Roman"/>
          <w:sz w:val="18"/>
        </w:rPr>
        <w:t xml:space="preserve">1.1.1. </w:t>
      </w:r>
      <w:r>
        <w:rPr>
          <w:rFonts w:ascii="Times New Roman" w:hAnsi="Times New Roman"/>
          <w:b w:val="1"/>
          <w:sz w:val="18"/>
        </w:rPr>
        <w:t>Застройщик</w:t>
      </w:r>
      <w:r>
        <w:rPr>
          <w:rFonts w:ascii="Times New Roman" w:hAnsi="Times New Roman"/>
          <w:sz w:val="18"/>
        </w:rPr>
        <w:t xml:space="preserve"> — Общество с ограниченной </w:t>
      </w:r>
      <w:r>
        <w:rPr>
          <w:rFonts w:ascii="Times New Roman" w:hAnsi="Times New Roman"/>
          <w:color w:val="000000"/>
          <w:sz w:val="18"/>
        </w:rPr>
        <w:t xml:space="preserve">ответственностью </w:t>
      </w:r>
      <w:r>
        <w:rPr>
          <w:rFonts w:ascii="Times New Roman" w:hAnsi="Times New Roman"/>
          <w:color w:val="000000"/>
          <w:sz w:val="18"/>
        </w:rPr>
        <w:t>«Специализированный застройщик «</w:t>
      </w:r>
      <w:r>
        <w:rPr>
          <w:rFonts w:ascii="Times New Roman" w:hAnsi="Times New Roman"/>
          <w:color w:val="000000"/>
          <w:sz w:val="18"/>
        </w:rPr>
        <w:t>БРИК</w:t>
      </w:r>
      <w:r>
        <w:rPr>
          <w:rFonts w:ascii="Times New Roman" w:hAnsi="Times New Roman"/>
          <w:color w:val="000000"/>
          <w:sz w:val="18"/>
        </w:rPr>
        <w:t>»</w:t>
      </w:r>
      <w:r>
        <w:rPr>
          <w:rFonts w:ascii="Times New Roman" w:hAnsi="Times New Roman"/>
          <w:color w:val="000000"/>
          <w:sz w:val="18"/>
        </w:rPr>
        <w:t xml:space="preserve">, имеющее </w:t>
      </w:r>
      <w:r>
        <w:rPr>
          <w:rFonts w:ascii="Times New Roman" w:hAnsi="Times New Roman"/>
          <w:color w:val="000000"/>
          <w:sz w:val="18"/>
        </w:rPr>
        <w:t xml:space="preserve">на </w:t>
      </w:r>
      <w:r>
        <w:rPr>
          <w:rFonts w:ascii="Times New Roman" w:hAnsi="Times New Roman"/>
          <w:color w:val="000000"/>
          <w:sz w:val="18"/>
        </w:rPr>
        <w:t xml:space="preserve">праве </w:t>
      </w:r>
      <w:r>
        <w:rPr>
          <w:rFonts w:ascii="Times New Roman" w:hAnsi="Times New Roman"/>
          <w:color w:val="000000"/>
          <w:sz w:val="18"/>
        </w:rPr>
        <w:t>собственности</w:t>
      </w:r>
      <w:r>
        <w:rPr>
          <w:rFonts w:ascii="Times New Roman" w:hAnsi="Times New Roman"/>
          <w:color w:val="000000"/>
          <w:sz w:val="18"/>
        </w:rPr>
        <w:t xml:space="preserve"> земельный участок и привлекающее денежные средства участников долевого строительства </w:t>
      </w:r>
      <w:r>
        <w:rPr>
          <w:rFonts w:ascii="Times New Roman" w:hAnsi="Times New Roman"/>
          <w:sz w:val="18"/>
        </w:rPr>
        <w:t xml:space="preserve">для строительства (создания) на этом земельном участке Объекта на основании полученного разрешения на строительство.  </w:t>
      </w:r>
    </w:p>
    <w:p w14:paraId="0F000000">
      <w:pPr>
        <w:widowControl w:val="1"/>
        <w:spacing w:after="0" w:line="276" w:lineRule="auto"/>
        <w:ind w:firstLine="567" w:left="0" w:right="58"/>
        <w:rPr>
          <w:rFonts w:ascii="Times New Roman" w:hAnsi="Times New Roman"/>
          <w:sz w:val="18"/>
        </w:rPr>
      </w:pPr>
      <w:r>
        <w:rPr>
          <w:rFonts w:ascii="Times New Roman" w:hAnsi="Times New Roman"/>
          <w:sz w:val="18"/>
        </w:rPr>
        <w:t xml:space="preserve">1.1.2. </w:t>
      </w:r>
      <w:r>
        <w:rPr>
          <w:rFonts w:ascii="Times New Roman" w:hAnsi="Times New Roman"/>
          <w:b w:val="1"/>
          <w:sz w:val="18"/>
        </w:rPr>
        <w:t>Участник долевого строительства</w:t>
      </w:r>
      <w:r>
        <w:rPr>
          <w:rFonts w:ascii="Times New Roman" w:hAnsi="Times New Roman"/>
          <w:sz w:val="18"/>
        </w:rPr>
        <w:t xml:space="preserve"> — </w:t>
      </w:r>
      <w:r>
        <w:rPr>
          <w:rFonts w:ascii="Times New Roman" w:hAnsi="Times New Roman"/>
          <w:sz w:val="18"/>
        </w:rPr>
        <w:t>физическое/юридическое</w:t>
      </w:r>
      <w:r>
        <w:rPr>
          <w:rFonts w:ascii="Times New Roman" w:hAnsi="Times New Roman"/>
          <w:sz w:val="18"/>
        </w:rPr>
        <w:t xml:space="preserve"> лицо</w:t>
      </w:r>
      <w:r>
        <w:rPr>
          <w:rFonts w:ascii="Times New Roman" w:hAnsi="Times New Roman"/>
          <w:sz w:val="18"/>
        </w:rPr>
        <w:t xml:space="preserve">, которое в соответствии с условиями Договора направляет денежные средства на создание Объекта с целью возникновения у него права собственности на Объект долевого строительства и неразрывно связанного с ним права общей долевой собственности на общее имущество в многоквартирном доме. </w:t>
      </w:r>
    </w:p>
    <w:p w14:paraId="10000000">
      <w:pPr>
        <w:widowControl w:val="1"/>
        <w:spacing w:after="0" w:line="276" w:lineRule="auto"/>
        <w:ind w:firstLine="567" w:left="0" w:right="58"/>
        <w:rPr>
          <w:rFonts w:ascii="Times New Roman" w:hAnsi="Times New Roman"/>
          <w:color w:val="000000"/>
          <w:sz w:val="18"/>
        </w:rPr>
      </w:pPr>
      <w:r>
        <w:rPr>
          <w:rFonts w:ascii="Times New Roman" w:hAnsi="Times New Roman"/>
          <w:sz w:val="18"/>
        </w:rPr>
        <w:t xml:space="preserve">1.1.3. </w:t>
      </w:r>
      <w:r>
        <w:rPr>
          <w:rFonts w:ascii="Times New Roman" w:hAnsi="Times New Roman"/>
          <w:b w:val="1"/>
          <w:sz w:val="18"/>
        </w:rPr>
        <w:t>Объект –</w:t>
      </w:r>
      <w:r>
        <w:rPr>
          <w:rFonts w:ascii="Times New Roman" w:hAnsi="Times New Roman"/>
          <w:sz w:val="18"/>
        </w:rPr>
        <w:t xml:space="preserve"> строящийся Застройщиком многоквартирный жилой дом, строительство которого вед</w:t>
      </w:r>
      <w:r>
        <w:rPr>
          <w:rFonts w:ascii="Times New Roman" w:hAnsi="Times New Roman"/>
          <w:sz w:val="18"/>
        </w:rPr>
        <w:t>е</w:t>
      </w:r>
      <w:r>
        <w:rPr>
          <w:rFonts w:ascii="Times New Roman" w:hAnsi="Times New Roman"/>
          <w:sz w:val="18"/>
        </w:rPr>
        <w:t xml:space="preserve">т Застройщик на земельном участке с </w:t>
      </w:r>
      <w:r>
        <w:rPr>
          <w:rFonts w:ascii="Times New Roman" w:hAnsi="Times New Roman"/>
          <w:color w:val="000000"/>
          <w:sz w:val="18"/>
        </w:rPr>
        <w:t xml:space="preserve">кадастровым номером </w:t>
      </w:r>
      <w:r>
        <w:rPr>
          <w:rFonts w:ascii="Times New Roman" w:hAnsi="Times New Roman"/>
          <w:color w:val="000000"/>
          <w:sz w:val="18"/>
        </w:rPr>
        <w:t>55:36:080101:12720</w:t>
      </w:r>
      <w:r>
        <w:rPr>
          <w:rFonts w:ascii="Times New Roman" w:hAnsi="Times New Roman"/>
          <w:color w:val="000000"/>
          <w:sz w:val="18"/>
        </w:rPr>
        <w:t xml:space="preserve">, площадью </w:t>
      </w:r>
      <w:r>
        <w:rPr>
          <w:rFonts w:ascii="Times New Roman" w:hAnsi="Times New Roman"/>
          <w:color w:val="000000"/>
          <w:sz w:val="18"/>
        </w:rPr>
        <w:t>34 909</w:t>
      </w:r>
      <w:r>
        <w:rPr>
          <w:rFonts w:ascii="Times New Roman" w:hAnsi="Times New Roman"/>
          <w:color w:val="000000"/>
          <w:sz w:val="18"/>
        </w:rPr>
        <w:t xml:space="preserve"> +/- </w:t>
      </w:r>
      <w:r>
        <w:rPr>
          <w:rFonts w:ascii="Times New Roman" w:hAnsi="Times New Roman"/>
          <w:color w:val="000000"/>
          <w:sz w:val="18"/>
        </w:rPr>
        <w:t>65</w:t>
      </w:r>
      <w:r>
        <w:rPr>
          <w:rFonts w:ascii="Times New Roman" w:hAnsi="Times New Roman"/>
          <w:color w:val="000000"/>
          <w:sz w:val="18"/>
        </w:rPr>
        <w:t xml:space="preserve"> </w:t>
      </w:r>
      <w:r>
        <w:rPr>
          <w:rFonts w:ascii="Times New Roman" w:hAnsi="Times New Roman"/>
          <w:color w:val="000000"/>
          <w:sz w:val="18"/>
        </w:rPr>
        <w:t>кв.м</w:t>
      </w:r>
      <w:r>
        <w:rPr>
          <w:rFonts w:ascii="Times New Roman" w:hAnsi="Times New Roman"/>
          <w:color w:val="000000"/>
          <w:sz w:val="18"/>
        </w:rPr>
        <w:t xml:space="preserve">., категория земель: земли населенных пунктов, разрешенное использование: </w:t>
      </w:r>
      <w:r>
        <w:rPr>
          <w:rFonts w:ascii="Times New Roman" w:hAnsi="Times New Roman"/>
          <w:color w:val="000000"/>
          <w:sz w:val="18"/>
        </w:rPr>
        <w:t>м</w:t>
      </w:r>
      <w:r>
        <w:rPr>
          <w:rFonts w:ascii="Times New Roman" w:hAnsi="Times New Roman"/>
          <w:color w:val="000000"/>
          <w:sz w:val="18"/>
        </w:rPr>
        <w:t>ногоэтажная жилая застройка (высотная застройка) (код 2.6), деловое управление (код 4.1), магазины (код 4.4), коммунальное обслуживание (код 3.1)</w:t>
      </w:r>
      <w:r>
        <w:rPr>
          <w:rFonts w:ascii="Times New Roman" w:hAnsi="Times New Roman"/>
          <w:color w:val="000000"/>
          <w:sz w:val="18"/>
        </w:rPr>
        <w:t xml:space="preserve">. </w:t>
      </w:r>
      <w:r>
        <w:rPr>
          <w:rFonts w:ascii="Times New Roman" w:hAnsi="Times New Roman"/>
          <w:color w:val="000000"/>
          <w:sz w:val="18"/>
        </w:rPr>
        <w:t>Адрес</w:t>
      </w:r>
      <w:r>
        <w:rPr>
          <w:rFonts w:ascii="Times New Roman" w:hAnsi="Times New Roman"/>
          <w:color w:val="000000"/>
          <w:sz w:val="18"/>
        </w:rPr>
        <w:t xml:space="preserve">: </w:t>
      </w:r>
      <w:r>
        <w:rPr>
          <w:rFonts w:ascii="Times New Roman" w:hAnsi="Times New Roman"/>
          <w:color w:val="000000"/>
          <w:sz w:val="18"/>
        </w:rPr>
        <w:t>Российская Федерация, Омская область, город Омск, улица Завертяева</w:t>
      </w:r>
      <w:r>
        <w:rPr>
          <w:rFonts w:ascii="Times New Roman" w:hAnsi="Times New Roman"/>
          <w:color w:val="000000"/>
          <w:sz w:val="18"/>
        </w:rPr>
        <w:t>,</w:t>
      </w:r>
      <w:r>
        <w:rPr>
          <w:rFonts w:ascii="Times New Roman" w:hAnsi="Times New Roman"/>
          <w:color w:val="000000"/>
          <w:sz w:val="18"/>
        </w:rPr>
        <w:t xml:space="preserve"> </w:t>
      </w:r>
      <w:r>
        <w:rPr>
          <w:rFonts w:ascii="Times New Roman" w:hAnsi="Times New Roman"/>
          <w:color w:val="000000"/>
          <w:sz w:val="18"/>
        </w:rPr>
        <w:t>строительный адрес Объекта</w:t>
      </w:r>
      <w:r>
        <w:rPr>
          <w:rFonts w:ascii="Times New Roman" w:hAnsi="Times New Roman"/>
          <w:color w:val="000000"/>
          <w:sz w:val="18"/>
        </w:rPr>
        <w:t>:</w:t>
      </w:r>
      <w:r>
        <w:rPr>
          <w:rFonts w:ascii="Times New Roman" w:hAnsi="Times New Roman"/>
          <w:color w:val="000000"/>
          <w:sz w:val="18"/>
        </w:rPr>
        <w:t xml:space="preserve"> </w:t>
      </w:r>
      <w:r>
        <w:rPr>
          <w:rFonts w:ascii="Times New Roman" w:hAnsi="Times New Roman"/>
          <w:color w:val="000000"/>
          <w:sz w:val="18"/>
        </w:rPr>
        <w:t xml:space="preserve">Омская область, Городской округ город Омск, </w:t>
      </w:r>
      <w:r>
        <w:rPr>
          <w:rFonts w:ascii="Times New Roman" w:hAnsi="Times New Roman"/>
          <w:color w:val="000000"/>
          <w:sz w:val="18"/>
        </w:rPr>
        <w:t>Центральный</w:t>
      </w:r>
      <w:r>
        <w:rPr>
          <w:rFonts w:ascii="Times New Roman" w:hAnsi="Times New Roman"/>
          <w:color w:val="000000"/>
          <w:sz w:val="18"/>
        </w:rPr>
        <w:t xml:space="preserve"> административный округ, улица </w:t>
      </w:r>
      <w:r>
        <w:rPr>
          <w:rFonts w:ascii="Times New Roman" w:hAnsi="Times New Roman"/>
          <w:color w:val="000000"/>
          <w:sz w:val="18"/>
        </w:rPr>
        <w:t>Завертяева</w:t>
      </w:r>
      <w:r>
        <w:rPr>
          <w:rFonts w:ascii="Times New Roman" w:hAnsi="Times New Roman"/>
          <w:color w:val="000000"/>
          <w:sz w:val="18"/>
        </w:rPr>
        <w:t>, наименование Объекта: «</w:t>
      </w:r>
      <w:r>
        <w:rPr>
          <w:rFonts w:ascii="Times New Roman" w:hAnsi="Times New Roman"/>
          <w:color w:val="000000"/>
          <w:sz w:val="18"/>
        </w:rPr>
        <w:t>Многоквартирные жилые дома по ул. Завертяева в ЦАО г. Омска» Жилой дом № 1.</w:t>
      </w:r>
      <w:r>
        <w:rPr>
          <w:rFonts w:ascii="Times New Roman" w:hAnsi="Times New Roman"/>
          <w:color w:val="000000"/>
          <w:sz w:val="18"/>
        </w:rPr>
        <w:t>3</w:t>
      </w:r>
      <w:r>
        <w:rPr>
          <w:rFonts w:ascii="Times New Roman" w:hAnsi="Times New Roman"/>
          <w:color w:val="000000"/>
          <w:sz w:val="18"/>
        </w:rPr>
        <w:t xml:space="preserve">», имеющий следующие характеристики: </w:t>
      </w:r>
    </w:p>
    <w:p w14:paraId="11000000">
      <w:pPr>
        <w:widowControl w:val="1"/>
        <w:spacing w:after="0" w:line="276" w:lineRule="auto"/>
        <w:ind w:firstLine="567" w:left="0" w:right="58"/>
        <w:rPr>
          <w:rFonts w:ascii="Times New Roman" w:hAnsi="Times New Roman"/>
          <w:color w:val="000000"/>
          <w:sz w:val="18"/>
          <w:highlight w:val="yellow"/>
        </w:rPr>
      </w:pPr>
      <w:r>
        <w:rPr>
          <w:rFonts w:ascii="Times New Roman" w:hAnsi="Times New Roman"/>
          <w:b w:val="1"/>
          <w:color w:val="000000"/>
          <w:sz w:val="18"/>
          <w:highlight w:val="yellow"/>
        </w:rPr>
        <w:t xml:space="preserve">Вид строящегося (создаваемого) объекта недвижимости: многоквартирный дом </w:t>
      </w:r>
    </w:p>
    <w:p w14:paraId="12000000">
      <w:pPr>
        <w:widowControl w:val="1"/>
        <w:spacing w:after="0" w:line="276" w:lineRule="auto"/>
        <w:ind w:firstLine="567" w:left="0" w:right="58"/>
        <w:rPr>
          <w:rFonts w:ascii="Times New Roman" w:hAnsi="Times New Roman"/>
          <w:color w:val="000000"/>
          <w:sz w:val="18"/>
          <w:highlight w:val="yellow"/>
        </w:rPr>
      </w:pPr>
      <w:r>
        <w:rPr>
          <w:rFonts w:ascii="Times New Roman" w:hAnsi="Times New Roman"/>
          <w:b w:val="1"/>
          <w:color w:val="000000"/>
          <w:sz w:val="18"/>
          <w:highlight w:val="yellow"/>
        </w:rPr>
        <w:t xml:space="preserve">Количество этажей Объекта: </w:t>
      </w:r>
      <w:r>
        <w:rPr>
          <w:rFonts w:ascii="Times New Roman" w:hAnsi="Times New Roman"/>
          <w:b w:val="1"/>
          <w:color w:val="000000"/>
          <w:sz w:val="18"/>
          <w:highlight w:val="yellow"/>
        </w:rPr>
        <w:t>11</w:t>
      </w:r>
    </w:p>
    <w:p w14:paraId="13000000">
      <w:pPr>
        <w:widowControl w:val="1"/>
        <w:spacing w:after="0" w:line="276" w:lineRule="auto"/>
        <w:ind w:firstLine="567" w:left="0" w:right="58"/>
        <w:rPr>
          <w:rFonts w:ascii="Times New Roman" w:hAnsi="Times New Roman"/>
          <w:sz w:val="18"/>
          <w:highlight w:val="yellow"/>
        </w:rPr>
      </w:pPr>
      <w:r>
        <w:rPr>
          <w:rFonts w:ascii="Times New Roman" w:hAnsi="Times New Roman"/>
          <w:b w:val="1"/>
          <w:sz w:val="18"/>
          <w:highlight w:val="yellow"/>
        </w:rPr>
        <w:t xml:space="preserve">Общая площадь Объекта: </w:t>
      </w:r>
      <w:r>
        <w:rPr>
          <w:rFonts w:ascii="Times New Roman" w:hAnsi="Times New Roman"/>
          <w:b w:val="1"/>
          <w:sz w:val="18"/>
          <w:highlight w:val="yellow"/>
        </w:rPr>
        <w:t>13</w:t>
      </w:r>
      <w:r>
        <w:rPr>
          <w:rFonts w:ascii="Times New Roman" w:hAnsi="Times New Roman"/>
          <w:b w:val="1"/>
          <w:sz w:val="18"/>
          <w:highlight w:val="yellow"/>
        </w:rPr>
        <w:t> 849,55</w:t>
      </w:r>
      <w:r>
        <w:rPr>
          <w:rFonts w:ascii="Times New Roman" w:hAnsi="Times New Roman"/>
          <w:b w:val="1"/>
          <w:sz w:val="18"/>
          <w:highlight w:val="yellow"/>
        </w:rPr>
        <w:t xml:space="preserve"> </w:t>
      </w:r>
      <w:r>
        <w:rPr>
          <w:rFonts w:ascii="Times New Roman" w:hAnsi="Times New Roman"/>
          <w:b w:val="1"/>
          <w:sz w:val="18"/>
          <w:highlight w:val="yellow"/>
        </w:rPr>
        <w:t>кв.м</w:t>
      </w:r>
      <w:r>
        <w:rPr>
          <w:rFonts w:ascii="Times New Roman" w:hAnsi="Times New Roman"/>
          <w:b w:val="1"/>
          <w:sz w:val="18"/>
          <w:highlight w:val="yellow"/>
        </w:rPr>
        <w:t>.</w:t>
      </w:r>
    </w:p>
    <w:p w14:paraId="14000000">
      <w:pPr>
        <w:widowControl w:val="1"/>
        <w:spacing w:after="0" w:line="276" w:lineRule="auto"/>
        <w:ind w:firstLine="567" w:left="0" w:right="58"/>
        <w:rPr>
          <w:rFonts w:ascii="Times New Roman" w:hAnsi="Times New Roman"/>
          <w:b w:val="1"/>
          <w:color w:val="000000"/>
          <w:sz w:val="18"/>
          <w:highlight w:val="yellow"/>
        </w:rPr>
      </w:pPr>
      <w:r>
        <w:rPr>
          <w:rFonts w:ascii="Times New Roman" w:hAnsi="Times New Roman"/>
          <w:b w:val="1"/>
          <w:sz w:val="18"/>
          <w:highlight w:val="yellow"/>
        </w:rPr>
        <w:t xml:space="preserve">Материал наружных стен Объекта: </w:t>
      </w:r>
      <w:r>
        <w:rPr>
          <w:rFonts w:ascii="Times New Roman" w:hAnsi="Times New Roman"/>
          <w:b w:val="1"/>
          <w:color w:val="000000"/>
          <w:sz w:val="18"/>
          <w:highlight w:val="yellow"/>
        </w:rPr>
        <w:t xml:space="preserve">Наружные стены ниже уровня земли тип 1 – гидроизоляция </w:t>
      </w:r>
      <w:r>
        <w:rPr>
          <w:rFonts w:ascii="Times New Roman" w:hAnsi="Times New Roman"/>
          <w:b w:val="1"/>
          <w:color w:val="000000"/>
          <w:sz w:val="18"/>
          <w:highlight w:val="yellow"/>
        </w:rPr>
        <w:t>оклеечная</w:t>
      </w:r>
      <w:r>
        <w:rPr>
          <w:rFonts w:ascii="Times New Roman" w:hAnsi="Times New Roman"/>
          <w:b w:val="1"/>
          <w:color w:val="000000"/>
          <w:sz w:val="18"/>
          <w:highlight w:val="yellow"/>
        </w:rPr>
        <w:t>; экструзионный пенополистирол</w:t>
      </w:r>
      <w:r>
        <w:rPr>
          <w:rFonts w:ascii="Times New Roman" w:hAnsi="Times New Roman"/>
          <w:b w:val="1"/>
          <w:color w:val="000000"/>
          <w:sz w:val="18"/>
          <w:highlight w:val="yellow"/>
        </w:rPr>
        <w:t xml:space="preserve"> -</w:t>
      </w:r>
      <w:r>
        <w:rPr>
          <w:rFonts w:ascii="Times New Roman" w:hAnsi="Times New Roman"/>
          <w:b w:val="1"/>
          <w:color w:val="000000"/>
          <w:sz w:val="18"/>
          <w:highlight w:val="yellow"/>
        </w:rPr>
        <w:t xml:space="preserve"> 150 мм; монолитная ж/б стена – 250 мм. Наружные стены ниже уровня земли тип 2 – кладка из лицевого кирпича – 120 мм; экструзионный пенополистирол</w:t>
      </w:r>
      <w:r>
        <w:rPr>
          <w:rFonts w:ascii="Times New Roman" w:hAnsi="Times New Roman"/>
          <w:b w:val="1"/>
          <w:color w:val="000000"/>
          <w:sz w:val="18"/>
          <w:highlight w:val="yellow"/>
        </w:rPr>
        <w:t xml:space="preserve"> -</w:t>
      </w:r>
      <w:r>
        <w:rPr>
          <w:rFonts w:ascii="Times New Roman" w:hAnsi="Times New Roman"/>
          <w:b w:val="1"/>
          <w:color w:val="000000"/>
          <w:sz w:val="18"/>
          <w:highlight w:val="yellow"/>
        </w:rPr>
        <w:t xml:space="preserve"> 100 -</w:t>
      </w:r>
      <w:r>
        <w:rPr>
          <w:rFonts w:ascii="Times New Roman" w:hAnsi="Times New Roman"/>
          <w:b w:val="1"/>
          <w:color w:val="000000"/>
          <w:sz w:val="18"/>
          <w:highlight w:val="yellow"/>
        </w:rPr>
        <w:t xml:space="preserve"> </w:t>
      </w:r>
      <w:r>
        <w:rPr>
          <w:rFonts w:ascii="Times New Roman" w:hAnsi="Times New Roman"/>
          <w:b w:val="1"/>
          <w:color w:val="000000"/>
          <w:sz w:val="18"/>
          <w:highlight w:val="yellow"/>
        </w:rPr>
        <w:t xml:space="preserve">150 мм; </w:t>
      </w:r>
      <w:r>
        <w:rPr>
          <w:rFonts w:ascii="Times New Roman" w:hAnsi="Times New Roman"/>
          <w:b w:val="1"/>
          <w:color w:val="000000"/>
          <w:sz w:val="18"/>
          <w:highlight w:val="yellow"/>
        </w:rPr>
        <w:t xml:space="preserve">кирпичная </w:t>
      </w:r>
      <w:r>
        <w:rPr>
          <w:rFonts w:ascii="Times New Roman" w:hAnsi="Times New Roman"/>
          <w:b w:val="1"/>
          <w:color w:val="000000"/>
          <w:sz w:val="18"/>
          <w:highlight w:val="yellow"/>
        </w:rPr>
        <w:t>кладка – 250 -</w:t>
      </w:r>
      <w:r>
        <w:rPr>
          <w:rFonts w:ascii="Times New Roman" w:hAnsi="Times New Roman"/>
          <w:b w:val="1"/>
          <w:color w:val="000000"/>
          <w:sz w:val="18"/>
          <w:highlight w:val="yellow"/>
        </w:rPr>
        <w:t xml:space="preserve"> </w:t>
      </w:r>
      <w:r>
        <w:rPr>
          <w:rFonts w:ascii="Times New Roman" w:hAnsi="Times New Roman"/>
          <w:b w:val="1"/>
          <w:color w:val="000000"/>
          <w:sz w:val="18"/>
          <w:highlight w:val="yellow"/>
        </w:rPr>
        <w:t>380 мм.</w:t>
      </w:r>
      <w:r>
        <w:rPr>
          <w:rFonts w:ascii="Times New Roman" w:hAnsi="Times New Roman"/>
          <w:b w:val="1"/>
          <w:color w:val="000000"/>
          <w:sz w:val="18"/>
          <w:highlight w:val="yellow"/>
        </w:rPr>
        <w:t xml:space="preserve"> </w:t>
      </w:r>
      <w:r>
        <w:rPr>
          <w:rFonts w:ascii="Times New Roman" w:hAnsi="Times New Roman"/>
          <w:b w:val="1"/>
          <w:color w:val="000000"/>
          <w:sz w:val="18"/>
          <w:highlight w:val="yellow"/>
        </w:rPr>
        <w:t>Наружные стены тип 1 на типовых, первом этажах – отделка в системе СФТК (Система Фасадная Теплоизоляционная Композиционная) с тонким штукатурным слоем</w:t>
      </w:r>
      <w:r>
        <w:rPr>
          <w:rFonts w:ascii="Times New Roman" w:hAnsi="Times New Roman"/>
          <w:b w:val="1"/>
          <w:color w:val="000000"/>
          <w:sz w:val="18"/>
          <w:highlight w:val="yellow"/>
        </w:rPr>
        <w:t xml:space="preserve"> </w:t>
      </w:r>
      <w:r>
        <w:rPr>
          <w:rFonts w:ascii="Times New Roman" w:hAnsi="Times New Roman"/>
          <w:b w:val="1"/>
          <w:color w:val="000000"/>
          <w:sz w:val="18"/>
          <w:highlight w:val="yellow"/>
        </w:rPr>
        <w:t>– 30 мм; плиты минераловатные – 100</w:t>
      </w:r>
      <w:r>
        <w:rPr>
          <w:rFonts w:ascii="Times New Roman" w:hAnsi="Times New Roman"/>
          <w:b w:val="1"/>
          <w:color w:val="000000"/>
          <w:sz w:val="18"/>
          <w:highlight w:val="yellow"/>
        </w:rPr>
        <w:t xml:space="preserve"> </w:t>
      </w:r>
      <w:r>
        <w:rPr>
          <w:rFonts w:ascii="Times New Roman" w:hAnsi="Times New Roman"/>
          <w:b w:val="1"/>
          <w:color w:val="000000"/>
          <w:sz w:val="18"/>
          <w:highlight w:val="yellow"/>
        </w:rPr>
        <w:t xml:space="preserve">- 150 мм; пароизоляция; </w:t>
      </w:r>
      <w:r>
        <w:rPr>
          <w:rFonts w:ascii="Times New Roman" w:hAnsi="Times New Roman"/>
          <w:b w:val="1"/>
          <w:color w:val="000000"/>
          <w:sz w:val="18"/>
          <w:highlight w:val="yellow"/>
        </w:rPr>
        <w:t>кирпичная кладка</w:t>
      </w:r>
      <w:r>
        <w:rPr>
          <w:rFonts w:ascii="Times New Roman" w:hAnsi="Times New Roman"/>
          <w:b w:val="1"/>
          <w:color w:val="000000"/>
          <w:sz w:val="18"/>
          <w:highlight w:val="yellow"/>
        </w:rPr>
        <w:t xml:space="preserve"> – 250 -</w:t>
      </w:r>
      <w:r>
        <w:rPr>
          <w:rFonts w:ascii="Times New Roman" w:hAnsi="Times New Roman"/>
          <w:b w:val="1"/>
          <w:color w:val="000000"/>
          <w:sz w:val="18"/>
          <w:highlight w:val="yellow"/>
        </w:rPr>
        <w:t xml:space="preserve"> </w:t>
      </w:r>
      <w:r>
        <w:rPr>
          <w:rFonts w:ascii="Times New Roman" w:hAnsi="Times New Roman"/>
          <w:b w:val="1"/>
          <w:color w:val="000000"/>
          <w:sz w:val="18"/>
          <w:highlight w:val="yellow"/>
        </w:rPr>
        <w:t xml:space="preserve">380 мм. Наружные стены тип 2 на первом этаже – кладка из лицевого кирпича – 120 мм; экструзионный пенополистирол – 100-150 мм; </w:t>
      </w:r>
      <w:r>
        <w:rPr>
          <w:rFonts w:ascii="Times New Roman" w:hAnsi="Times New Roman"/>
          <w:b w:val="1"/>
          <w:color w:val="000000"/>
          <w:sz w:val="18"/>
          <w:highlight w:val="yellow"/>
        </w:rPr>
        <w:t>кирпичная кладка</w:t>
      </w:r>
      <w:r>
        <w:rPr>
          <w:rFonts w:ascii="Times New Roman" w:hAnsi="Times New Roman"/>
          <w:b w:val="1"/>
          <w:color w:val="000000"/>
          <w:sz w:val="18"/>
          <w:highlight w:val="yellow"/>
        </w:rPr>
        <w:t xml:space="preserve"> – 250-380 мм. </w:t>
      </w:r>
    </w:p>
    <w:p w14:paraId="15000000">
      <w:pPr>
        <w:widowControl w:val="1"/>
        <w:spacing w:after="0" w:line="276" w:lineRule="auto"/>
        <w:ind w:firstLine="567" w:left="0" w:right="58"/>
        <w:rPr>
          <w:rFonts w:ascii="Times New Roman" w:hAnsi="Times New Roman"/>
          <w:b w:val="1"/>
          <w:color w:val="000000"/>
          <w:sz w:val="18"/>
          <w:highlight w:val="yellow"/>
        </w:rPr>
      </w:pPr>
      <w:r>
        <w:rPr>
          <w:rFonts w:ascii="Times New Roman" w:hAnsi="Times New Roman"/>
          <w:b w:val="1"/>
          <w:sz w:val="18"/>
          <w:highlight w:val="yellow"/>
        </w:rPr>
        <w:t xml:space="preserve">Материал поэтажных </w:t>
      </w:r>
      <w:r>
        <w:rPr>
          <w:rFonts w:ascii="Times New Roman" w:hAnsi="Times New Roman"/>
          <w:b w:val="1"/>
          <w:color w:val="000000"/>
          <w:sz w:val="18"/>
          <w:highlight w:val="yellow"/>
        </w:rPr>
        <w:t xml:space="preserve">перекрытий: Монолитные железобетонные </w:t>
      </w:r>
    </w:p>
    <w:p w14:paraId="16000000">
      <w:pPr>
        <w:widowControl w:val="1"/>
        <w:spacing w:after="0" w:line="276" w:lineRule="auto"/>
        <w:ind w:firstLine="567" w:left="0" w:right="58"/>
        <w:rPr>
          <w:rFonts w:ascii="Times New Roman" w:hAnsi="Times New Roman"/>
          <w:color w:val="000000"/>
          <w:sz w:val="18"/>
          <w:highlight w:val="yellow"/>
        </w:rPr>
      </w:pPr>
      <w:r>
        <w:rPr>
          <w:rFonts w:ascii="Times New Roman" w:hAnsi="Times New Roman"/>
          <w:b w:val="1"/>
          <w:color w:val="000000"/>
          <w:sz w:val="18"/>
          <w:highlight w:val="yellow"/>
        </w:rPr>
        <w:t xml:space="preserve">Класс энергоэффективности: В </w:t>
      </w:r>
    </w:p>
    <w:p w14:paraId="17000000">
      <w:pPr>
        <w:widowControl w:val="1"/>
        <w:spacing w:after="0" w:line="276" w:lineRule="auto"/>
        <w:ind w:firstLine="567" w:left="0" w:right="58"/>
        <w:rPr>
          <w:rFonts w:ascii="Times New Roman" w:hAnsi="Times New Roman"/>
          <w:b w:val="1"/>
          <w:color w:val="000000"/>
          <w:sz w:val="18"/>
        </w:rPr>
      </w:pPr>
      <w:r>
        <w:rPr>
          <w:rFonts w:ascii="Times New Roman" w:hAnsi="Times New Roman"/>
          <w:b w:val="1"/>
          <w:color w:val="000000"/>
          <w:sz w:val="18"/>
          <w:highlight w:val="yellow"/>
        </w:rPr>
        <w:t xml:space="preserve">Сейсмостойкость: </w:t>
      </w:r>
      <w:r>
        <w:rPr>
          <w:rFonts w:ascii="Times New Roman" w:hAnsi="Times New Roman"/>
          <w:b w:val="1"/>
          <w:color w:val="000000"/>
          <w:sz w:val="18"/>
          <w:highlight w:val="yellow"/>
        </w:rPr>
        <w:t>5</w:t>
      </w:r>
      <w:r>
        <w:rPr>
          <w:rFonts w:ascii="Times New Roman" w:hAnsi="Times New Roman"/>
          <w:b w:val="1"/>
          <w:color w:val="000000"/>
          <w:sz w:val="18"/>
          <w:highlight w:val="yellow"/>
        </w:rPr>
        <w:t xml:space="preserve"> баллов</w:t>
      </w:r>
      <w:r>
        <w:rPr>
          <w:rFonts w:ascii="Times New Roman" w:hAnsi="Times New Roman"/>
          <w:b w:val="1"/>
          <w:color w:val="000000"/>
          <w:sz w:val="18"/>
          <w:highlight w:val="yellow"/>
        </w:rPr>
        <w:t>.</w:t>
      </w:r>
    </w:p>
    <w:p w14:paraId="18000000">
      <w:pPr>
        <w:widowControl w:val="1"/>
        <w:spacing w:after="0" w:line="276" w:lineRule="auto"/>
        <w:ind w:firstLine="567" w:left="0" w:right="58"/>
        <w:rPr>
          <w:rFonts w:ascii="Times New Roman" w:hAnsi="Times New Roman"/>
          <w:sz w:val="18"/>
        </w:rPr>
      </w:pPr>
      <w:r>
        <w:rPr>
          <w:rFonts w:ascii="Times New Roman" w:hAnsi="Times New Roman"/>
          <w:sz w:val="18"/>
        </w:rPr>
        <w:t>1.1.4</w:t>
      </w:r>
      <w:r>
        <w:rPr>
          <w:rFonts w:ascii="Times New Roman" w:hAnsi="Times New Roman"/>
          <w:sz w:val="18"/>
        </w:rPr>
        <w:t>.</w:t>
      </w:r>
      <w:r>
        <w:rPr>
          <w:rFonts w:ascii="Times New Roman" w:hAnsi="Times New Roman"/>
          <w:sz w:val="18"/>
        </w:rPr>
        <w:t xml:space="preserve"> </w:t>
      </w:r>
      <w:r>
        <w:rPr>
          <w:rFonts w:ascii="Times New Roman" w:hAnsi="Times New Roman"/>
          <w:b w:val="1"/>
          <w:sz w:val="18"/>
        </w:rPr>
        <w:t>Объект долевого строительства</w:t>
      </w:r>
      <w:r>
        <w:rPr>
          <w:rFonts w:ascii="Times New Roman" w:hAnsi="Times New Roman"/>
          <w:sz w:val="18"/>
        </w:rPr>
        <w:t xml:space="preserve"> — </w:t>
      </w:r>
      <w:r>
        <w:rPr>
          <w:rFonts w:ascii="Times New Roman" w:hAnsi="Times New Roman"/>
          <w:color w:val="000000"/>
          <w:sz w:val="18"/>
        </w:rPr>
        <w:t>жилое/нежилое помещение (квартира)</w:t>
      </w:r>
      <w:r>
        <w:rPr>
          <w:rFonts w:ascii="Times New Roman" w:hAnsi="Times New Roman"/>
          <w:color w:val="000000"/>
          <w:sz w:val="18"/>
        </w:rPr>
        <w:t xml:space="preserve"> </w:t>
      </w:r>
      <w:r>
        <w:rPr>
          <w:rFonts w:ascii="Times New Roman" w:hAnsi="Times New Roman"/>
          <w:sz w:val="18"/>
        </w:rPr>
        <w:t xml:space="preserve">в соответствии с п. 2.2. Договора и Приложением №1 к Договору, подлежащее передаче Участнику долевого строительства после получения разрешения на ввод </w:t>
      </w:r>
      <w:r>
        <w:rPr>
          <w:rFonts w:ascii="Times New Roman" w:hAnsi="Times New Roman"/>
          <w:sz w:val="18"/>
        </w:rPr>
        <w:t xml:space="preserve">объекта </w:t>
      </w:r>
      <w:r>
        <w:rPr>
          <w:rFonts w:ascii="Times New Roman" w:hAnsi="Times New Roman"/>
          <w:sz w:val="18"/>
        </w:rPr>
        <w:t>в эксплуатацию и входящее в состав указанного Объекта, строящегос</w:t>
      </w:r>
      <w:r>
        <w:rPr>
          <w:rFonts w:ascii="Times New Roman" w:hAnsi="Times New Roman"/>
          <w:sz w:val="18"/>
        </w:rPr>
        <w:t>я (создаваемого) с привлечением</w:t>
      </w:r>
      <w:r>
        <w:rPr>
          <w:rFonts w:ascii="Times New Roman" w:hAnsi="Times New Roman"/>
          <w:sz w:val="18"/>
        </w:rPr>
        <w:t xml:space="preserve"> денежных средств Участника долевого строительства.</w:t>
      </w:r>
    </w:p>
    <w:p w14:paraId="19000000">
      <w:pPr>
        <w:widowControl w:val="1"/>
        <w:spacing w:after="0" w:line="276" w:lineRule="auto"/>
        <w:ind w:firstLine="567" w:left="0" w:right="58"/>
        <w:rPr>
          <w:rFonts w:ascii="Times New Roman" w:hAnsi="Times New Roman"/>
          <w:sz w:val="18"/>
        </w:rPr>
      </w:pPr>
      <w:r>
        <w:rPr>
          <w:rFonts w:ascii="Times New Roman" w:hAnsi="Times New Roman"/>
          <w:b w:val="1"/>
          <w:sz w:val="18"/>
          <w:u w:color="000000" w:val="single"/>
        </w:rPr>
        <w:t>Почтовый адрес</w:t>
      </w:r>
      <w:r>
        <w:rPr>
          <w:rFonts w:ascii="Times New Roman" w:hAnsi="Times New Roman"/>
          <w:b w:val="1"/>
          <w:sz w:val="18"/>
          <w:u w:color="000000" w:val="single"/>
        </w:rPr>
        <w:t xml:space="preserve"> </w:t>
      </w:r>
      <w:r>
        <w:rPr>
          <w:rFonts w:ascii="Times New Roman" w:hAnsi="Times New Roman"/>
          <w:b w:val="1"/>
          <w:sz w:val="18"/>
          <w:u w:color="000000" w:val="single"/>
        </w:rPr>
        <w:t xml:space="preserve">будет присвоен </w:t>
      </w:r>
      <w:r>
        <w:rPr>
          <w:rFonts w:ascii="Times New Roman" w:hAnsi="Times New Roman"/>
          <w:b w:val="1"/>
          <w:sz w:val="18"/>
          <w:u w:color="000000" w:val="single"/>
        </w:rPr>
        <w:t>Объект</w:t>
      </w:r>
      <w:r>
        <w:rPr>
          <w:rFonts w:ascii="Times New Roman" w:hAnsi="Times New Roman"/>
          <w:b w:val="1"/>
          <w:sz w:val="18"/>
          <w:u w:color="000000" w:val="single"/>
        </w:rPr>
        <w:t>у</w:t>
      </w:r>
      <w:r>
        <w:rPr>
          <w:rFonts w:ascii="Times New Roman" w:hAnsi="Times New Roman"/>
          <w:b w:val="1"/>
          <w:sz w:val="18"/>
          <w:u w:color="000000" w:val="single"/>
        </w:rPr>
        <w:t xml:space="preserve"> долевого строительства</w:t>
      </w:r>
      <w:r>
        <w:rPr>
          <w:rFonts w:ascii="Times New Roman" w:hAnsi="Times New Roman"/>
          <w:b w:val="1"/>
          <w:sz w:val="18"/>
          <w:u w:color="000000" w:val="single"/>
        </w:rPr>
        <w:t xml:space="preserve"> в установленном порядке после ввода Объекта в эксплуатацию.</w:t>
      </w:r>
    </w:p>
    <w:p w14:paraId="1A000000">
      <w:pPr>
        <w:widowControl w:val="1"/>
        <w:spacing w:after="0" w:line="276" w:lineRule="auto"/>
        <w:ind w:firstLine="567" w:left="0" w:right="58"/>
        <w:rPr>
          <w:rFonts w:ascii="Times New Roman" w:hAnsi="Times New Roman"/>
          <w:sz w:val="18"/>
        </w:rPr>
      </w:pPr>
      <w:r>
        <w:rPr>
          <w:rFonts w:ascii="Times New Roman" w:hAnsi="Times New Roman"/>
          <w:sz w:val="18"/>
        </w:rPr>
        <w:t>1.1.5</w:t>
      </w:r>
      <w:r>
        <w:rPr>
          <w:rFonts w:ascii="Times New Roman" w:hAnsi="Times New Roman"/>
          <w:sz w:val="18"/>
        </w:rPr>
        <w:t>.</w:t>
      </w:r>
      <w:r>
        <w:rPr>
          <w:rFonts w:ascii="Times New Roman" w:hAnsi="Times New Roman"/>
          <w:sz w:val="18"/>
        </w:rPr>
        <w:t xml:space="preserve"> </w:t>
      </w:r>
      <w:r>
        <w:rPr>
          <w:rFonts w:ascii="Times New Roman" w:hAnsi="Times New Roman"/>
          <w:b w:val="1"/>
          <w:sz w:val="18"/>
        </w:rPr>
        <w:t>Федеральный закон № 214-ФЗ</w:t>
      </w:r>
      <w:r>
        <w:rPr>
          <w:rFonts w:ascii="Times New Roman" w:hAnsi="Times New Roman"/>
          <w:sz w:val="18"/>
        </w:rPr>
        <w:t xml:space="preserve"> — Федеральный закон от 30.12.2004 г</w:t>
      </w:r>
      <w:r>
        <w:rPr>
          <w:rFonts w:ascii="Times New Roman" w:hAnsi="Times New Roman"/>
          <w:sz w:val="18"/>
        </w:rPr>
        <w:t>ода</w:t>
      </w:r>
      <w:r>
        <w:rPr>
          <w:rFonts w:ascii="Times New Roman" w:hAnsi="Times New Roman"/>
          <w:sz w:val="18"/>
        </w:rPr>
        <w:t xml:space="preserve"> № 214-ФЗ «Об участии в долевом строительстве многоквартирных домов и иных объектов недвижимости и о внесении изменений в некоторые законодательные акты РФ». </w:t>
      </w:r>
    </w:p>
    <w:p w14:paraId="1B000000">
      <w:pPr>
        <w:widowControl w:val="1"/>
        <w:spacing w:after="0" w:line="276" w:lineRule="auto"/>
        <w:ind w:firstLine="567" w:left="0" w:right="58"/>
        <w:rPr>
          <w:rFonts w:ascii="Times New Roman" w:hAnsi="Times New Roman"/>
          <w:sz w:val="18"/>
        </w:rPr>
      </w:pPr>
    </w:p>
    <w:p w14:paraId="1C000000">
      <w:pPr>
        <w:pStyle w:val="Style_1"/>
        <w:widowControl w:val="1"/>
        <w:tabs>
          <w:tab w:leader="none" w:pos="4376" w:val="center"/>
          <w:tab w:leader="none" w:pos="5671" w:val="center"/>
        </w:tabs>
        <w:spacing w:after="0" w:line="276" w:lineRule="auto"/>
        <w:ind w:firstLine="567" w:left="0" w:right="58"/>
        <w:jc w:val="left"/>
        <w:rPr>
          <w:rFonts w:ascii="Times New Roman" w:hAnsi="Times New Roman"/>
          <w:sz w:val="18"/>
        </w:rPr>
      </w:pPr>
      <w:r>
        <w:rPr>
          <w:rFonts w:ascii="Times New Roman" w:hAnsi="Times New Roman"/>
          <w:b w:val="0"/>
          <w:sz w:val="18"/>
        </w:rPr>
        <w:tab/>
      </w:r>
      <w:r>
        <w:rPr>
          <w:rFonts w:ascii="Times New Roman" w:hAnsi="Times New Roman"/>
          <w:sz w:val="18"/>
        </w:rPr>
        <w:t>2</w:t>
      </w:r>
      <w:r>
        <w:rPr>
          <w:rFonts w:ascii="Times New Roman" w:hAnsi="Times New Roman"/>
          <w:sz w:val="18"/>
        </w:rPr>
        <w:t>.</w:t>
      </w:r>
      <w:r>
        <w:rPr>
          <w:rFonts w:ascii="Times New Roman" w:hAnsi="Times New Roman"/>
          <w:sz w:val="18"/>
        </w:rPr>
        <w:t xml:space="preserve"> </w:t>
      </w:r>
      <w:r>
        <w:rPr>
          <w:rFonts w:ascii="Times New Roman" w:hAnsi="Times New Roman"/>
          <w:sz w:val="18"/>
        </w:rPr>
        <w:tab/>
      </w:r>
      <w:r>
        <w:rPr>
          <w:rFonts w:ascii="Times New Roman" w:hAnsi="Times New Roman"/>
          <w:sz w:val="18"/>
        </w:rPr>
        <w:t xml:space="preserve">ПРЕДМЕТ ДОГОВОРА </w:t>
      </w:r>
    </w:p>
    <w:p w14:paraId="1D000000">
      <w:pPr>
        <w:widowControl w:val="1"/>
        <w:spacing w:after="0" w:line="276" w:lineRule="auto"/>
        <w:ind w:firstLine="567" w:left="0" w:right="58"/>
        <w:rPr>
          <w:rFonts w:ascii="Times New Roman" w:hAnsi="Times New Roman"/>
          <w:sz w:val="18"/>
        </w:rPr>
      </w:pPr>
    </w:p>
    <w:p w14:paraId="1E000000">
      <w:pPr>
        <w:widowControl w:val="1"/>
        <w:spacing w:after="0" w:line="276" w:lineRule="auto"/>
        <w:ind w:firstLine="567" w:left="0" w:right="58"/>
        <w:rPr>
          <w:rFonts w:ascii="Times New Roman" w:hAnsi="Times New Roman"/>
          <w:sz w:val="18"/>
        </w:rPr>
      </w:pPr>
      <w:r>
        <w:rPr>
          <w:rFonts w:ascii="Times New Roman" w:hAnsi="Times New Roman"/>
          <w:sz w:val="18"/>
        </w:rPr>
        <w:t>2.1</w:t>
      </w:r>
      <w:r>
        <w:rPr>
          <w:rFonts w:ascii="Times New Roman" w:hAnsi="Times New Roman"/>
          <w:sz w:val="18"/>
        </w:rPr>
        <w:t>.</w:t>
      </w:r>
      <w:r>
        <w:rPr>
          <w:rFonts w:ascii="Times New Roman" w:hAnsi="Times New Roman"/>
          <w:sz w:val="18"/>
        </w:rPr>
        <w:t xml:space="preserve"> По настоящему Договору</w:t>
      </w:r>
      <w:r>
        <w:rPr>
          <w:rFonts w:ascii="Times New Roman" w:hAnsi="Times New Roman"/>
          <w:sz w:val="18"/>
        </w:rPr>
        <w:t xml:space="preserve"> Застройщик обязуется в срок, указанный в п. 2.3</w:t>
      </w:r>
      <w:r>
        <w:rPr>
          <w:rFonts w:ascii="Times New Roman" w:hAnsi="Times New Roman"/>
          <w:sz w:val="18"/>
        </w:rPr>
        <w:t>.</w:t>
      </w:r>
      <w:r>
        <w:rPr>
          <w:rFonts w:ascii="Times New Roman" w:hAnsi="Times New Roman"/>
          <w:sz w:val="18"/>
        </w:rPr>
        <w:t>, своими силами и (или) с привлечением других лиц построить (создать) Объект, названный в разделе 1</w:t>
      </w:r>
      <w:r>
        <w:rPr>
          <w:rFonts w:ascii="Times New Roman" w:hAnsi="Times New Roman"/>
          <w:sz w:val="18"/>
        </w:rPr>
        <w:t>.</w:t>
      </w:r>
      <w:r>
        <w:rPr>
          <w:rFonts w:ascii="Times New Roman" w:hAnsi="Times New Roman"/>
          <w:sz w:val="18"/>
        </w:rPr>
        <w:t xml:space="preserve"> Договора, и после получения </w:t>
      </w:r>
      <w:r>
        <w:rPr>
          <w:rFonts w:ascii="Times New Roman" w:hAnsi="Times New Roman"/>
          <w:sz w:val="18"/>
        </w:rPr>
        <w:t>р</w:t>
      </w:r>
      <w:r>
        <w:rPr>
          <w:rFonts w:ascii="Times New Roman" w:hAnsi="Times New Roman"/>
          <w:sz w:val="18"/>
        </w:rPr>
        <w:t>азрешения на ввод</w:t>
      </w:r>
      <w:r>
        <w:rPr>
          <w:rFonts w:ascii="Times New Roman" w:hAnsi="Times New Roman"/>
          <w:sz w:val="18"/>
        </w:rPr>
        <w:t xml:space="preserve"> объекта</w:t>
      </w:r>
      <w:r>
        <w:rPr>
          <w:rFonts w:ascii="Times New Roman" w:hAnsi="Times New Roman"/>
          <w:sz w:val="18"/>
        </w:rPr>
        <w:t xml:space="preserve"> в эксплуатацию передать Участнику долевого строительства соответствующий Объект долевого строительства, а Участник долевого строительства обязуется уплатить обусловленную Договором цену и принять Объект долевого строительства </w:t>
      </w:r>
      <w:r>
        <w:rPr>
          <w:rFonts w:ascii="Times New Roman" w:hAnsi="Times New Roman"/>
          <w:sz w:val="18"/>
        </w:rPr>
        <w:t>в собственность</w:t>
      </w:r>
      <w:r>
        <w:rPr>
          <w:rFonts w:ascii="Times New Roman" w:hAnsi="Times New Roman"/>
          <w:sz w:val="18"/>
        </w:rPr>
        <w:t>/общую долевую собственность/общую совместную собственность</w:t>
      </w:r>
      <w:r>
        <w:rPr>
          <w:rFonts w:ascii="Times New Roman" w:hAnsi="Times New Roman"/>
          <w:sz w:val="18"/>
        </w:rPr>
        <w:t xml:space="preserve"> </w:t>
      </w:r>
      <w:r>
        <w:rPr>
          <w:rFonts w:ascii="Times New Roman" w:hAnsi="Times New Roman"/>
          <w:sz w:val="18"/>
        </w:rPr>
        <w:t xml:space="preserve">при наличии разрешения на ввод </w:t>
      </w:r>
      <w:r>
        <w:rPr>
          <w:rFonts w:ascii="Times New Roman" w:hAnsi="Times New Roman"/>
          <w:sz w:val="18"/>
        </w:rPr>
        <w:t xml:space="preserve">объекта </w:t>
      </w:r>
      <w:r>
        <w:rPr>
          <w:rFonts w:ascii="Times New Roman" w:hAnsi="Times New Roman"/>
          <w:sz w:val="18"/>
        </w:rPr>
        <w:t xml:space="preserve">в эксплуатацию. </w:t>
      </w:r>
    </w:p>
    <w:p w14:paraId="1F000000">
      <w:pPr>
        <w:widowControl w:val="1"/>
        <w:spacing w:after="0" w:line="276" w:lineRule="auto"/>
        <w:ind w:firstLine="567" w:left="0" w:right="58"/>
        <w:rPr>
          <w:rFonts w:ascii="Times New Roman" w:hAnsi="Times New Roman"/>
          <w:sz w:val="18"/>
        </w:rPr>
      </w:pPr>
      <w:r>
        <w:rPr>
          <w:rFonts w:ascii="Times New Roman" w:hAnsi="Times New Roman"/>
          <w:sz w:val="18"/>
        </w:rPr>
        <w:t xml:space="preserve">2.2. Объект долевого строительства имеет следующие проектные характеристики:  </w:t>
      </w:r>
    </w:p>
    <w:tbl>
      <w:tblPr>
        <w:tblStyle w:val="Style_2"/>
        <w:tblW w:type="auto" w:w="0"/>
        <w:tblInd w:type="dxa" w:w="-5"/>
        <w:tblLayout w:type="fixed"/>
        <w:tblCellMar>
          <w:top w:type="dxa" w:w="48"/>
          <w:left w:type="dxa" w:w="108"/>
          <w:right w:type="dxa" w:w="115"/>
        </w:tblCellMar>
      </w:tblPr>
      <w:tblGrid>
        <w:gridCol w:w="506"/>
        <w:gridCol w:w="8141"/>
        <w:gridCol w:w="2126"/>
      </w:tblGrid>
      <w:tr>
        <w:trPr>
          <w:trHeight w:hRule="atLeast" w:val="152"/>
        </w:trPr>
        <w:tc>
          <w:tcPr>
            <w:tcW w:type="dxa" w:w="50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48"/>
              <w:left w:type="dxa" w:w="108"/>
              <w:right w:type="dxa" w:w="115"/>
            </w:tcMar>
          </w:tcPr>
          <w:p w14:paraId="20000000">
            <w:pPr>
              <w:widowControl w:val="1"/>
              <w:spacing w:after="0" w:line="276" w:lineRule="auto"/>
              <w:ind w:firstLine="0" w:left="0" w:right="58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 xml:space="preserve">1. </w:t>
            </w:r>
          </w:p>
        </w:tc>
        <w:tc>
          <w:tcPr>
            <w:tcW w:type="dxa" w:w="814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48"/>
              <w:left w:type="dxa" w:w="108"/>
              <w:right w:type="dxa" w:w="115"/>
            </w:tcMar>
          </w:tcPr>
          <w:p w14:paraId="21000000">
            <w:pPr>
              <w:widowControl w:val="1"/>
              <w:spacing w:after="0" w:line="276" w:lineRule="auto"/>
              <w:ind w:firstLine="0" w:left="0" w:right="58"/>
              <w:jc w:val="left"/>
              <w:rPr>
                <w:rFonts w:ascii="Times New Roman" w:hAnsi="Times New Roman"/>
                <w:color w:val="000000"/>
                <w:sz w:val="18"/>
              </w:rPr>
            </w:pPr>
            <w:r>
              <w:rPr>
                <w:rFonts w:ascii="Times New Roman" w:hAnsi="Times New Roman"/>
                <w:color w:val="000000"/>
                <w:sz w:val="18"/>
              </w:rPr>
              <w:t xml:space="preserve">Этаж  </w:t>
            </w:r>
          </w:p>
        </w:tc>
        <w:tc>
          <w:tcPr>
            <w:tcW w:type="dxa" w:w="212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48"/>
              <w:left w:type="dxa" w:w="108"/>
              <w:right w:type="dxa" w:w="115"/>
            </w:tcMar>
            <w:vAlign w:val="bottom"/>
          </w:tcPr>
          <w:p w14:paraId="22000000">
            <w:pPr>
              <w:widowControl w:val="1"/>
              <w:spacing w:after="0" w:line="276" w:lineRule="auto"/>
              <w:ind w:firstLine="0" w:left="0" w:right="58"/>
              <w:jc w:val="center"/>
              <w:rPr>
                <w:rFonts w:ascii="Times New Roman" w:hAnsi="Times New Roman"/>
                <w:sz w:val="18"/>
              </w:rPr>
            </w:pPr>
          </w:p>
        </w:tc>
      </w:tr>
      <w:tr>
        <w:trPr>
          <w:trHeight w:hRule="atLeast" w:val="106"/>
        </w:trPr>
        <w:tc>
          <w:tcPr>
            <w:tcW w:type="dxa" w:w="50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48"/>
              <w:left w:type="dxa" w:w="108"/>
              <w:right w:type="dxa" w:w="115"/>
            </w:tcMar>
          </w:tcPr>
          <w:p w14:paraId="23000000">
            <w:pPr>
              <w:widowControl w:val="1"/>
              <w:spacing w:after="0" w:line="276" w:lineRule="auto"/>
              <w:ind w:firstLine="0" w:left="0" w:right="58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 xml:space="preserve">2. </w:t>
            </w:r>
          </w:p>
        </w:tc>
        <w:tc>
          <w:tcPr>
            <w:tcW w:type="dxa" w:w="814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48"/>
              <w:left w:type="dxa" w:w="108"/>
              <w:right w:type="dxa" w:w="115"/>
            </w:tcMar>
          </w:tcPr>
          <w:p w14:paraId="24000000">
            <w:pPr>
              <w:widowControl w:val="1"/>
              <w:spacing w:after="0" w:line="276" w:lineRule="auto"/>
              <w:ind w:firstLine="0" w:left="0" w:right="58"/>
              <w:jc w:val="left"/>
              <w:rPr>
                <w:rFonts w:ascii="Times New Roman" w:hAnsi="Times New Roman"/>
                <w:color w:val="000000"/>
                <w:sz w:val="18"/>
              </w:rPr>
            </w:pPr>
            <w:r>
              <w:rPr>
                <w:rFonts w:ascii="Times New Roman" w:hAnsi="Times New Roman"/>
                <w:color w:val="000000"/>
                <w:sz w:val="18"/>
              </w:rPr>
              <w:t>П</w:t>
            </w:r>
            <w:r>
              <w:rPr>
                <w:rFonts w:ascii="Times New Roman" w:hAnsi="Times New Roman"/>
                <w:color w:val="000000"/>
                <w:sz w:val="18"/>
              </w:rPr>
              <w:t>одъезд</w:t>
            </w:r>
            <w:r>
              <w:rPr>
                <w:rFonts w:ascii="Times New Roman" w:hAnsi="Times New Roman"/>
                <w:color w:val="000000"/>
                <w:sz w:val="18"/>
              </w:rPr>
              <w:t xml:space="preserve"> (</w:t>
            </w:r>
            <w:r>
              <w:rPr>
                <w:rFonts w:ascii="Times New Roman" w:hAnsi="Times New Roman"/>
                <w:color w:val="000000"/>
                <w:sz w:val="18"/>
              </w:rPr>
              <w:t>с</w:t>
            </w:r>
            <w:r>
              <w:rPr>
                <w:rFonts w:ascii="Times New Roman" w:hAnsi="Times New Roman"/>
                <w:color w:val="000000"/>
                <w:sz w:val="18"/>
              </w:rPr>
              <w:t>екция</w:t>
            </w:r>
            <w:r>
              <w:rPr>
                <w:rFonts w:ascii="Times New Roman" w:hAnsi="Times New Roman"/>
                <w:color w:val="000000"/>
                <w:sz w:val="18"/>
              </w:rPr>
              <w:t>)</w:t>
            </w:r>
            <w:r>
              <w:rPr>
                <w:rFonts w:ascii="Times New Roman" w:hAnsi="Times New Roman"/>
                <w:color w:val="000000"/>
                <w:sz w:val="18"/>
              </w:rPr>
              <w:t xml:space="preserve"> </w:t>
            </w:r>
          </w:p>
        </w:tc>
        <w:tc>
          <w:tcPr>
            <w:tcW w:type="dxa" w:w="212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48"/>
              <w:left w:type="dxa" w:w="108"/>
              <w:right w:type="dxa" w:w="115"/>
            </w:tcMar>
            <w:vAlign w:val="bottom"/>
          </w:tcPr>
          <w:p w14:paraId="25000000">
            <w:pPr>
              <w:widowControl w:val="1"/>
              <w:spacing w:after="0" w:line="276" w:lineRule="auto"/>
              <w:ind w:firstLine="0" w:left="0" w:right="58"/>
              <w:jc w:val="center"/>
              <w:rPr>
                <w:rFonts w:ascii="Times New Roman" w:hAnsi="Times New Roman"/>
                <w:sz w:val="18"/>
              </w:rPr>
            </w:pPr>
          </w:p>
        </w:tc>
      </w:tr>
      <w:tr>
        <w:trPr>
          <w:trHeight w:hRule="atLeast" w:val="53"/>
        </w:trPr>
        <w:tc>
          <w:tcPr>
            <w:tcW w:type="dxa" w:w="50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48"/>
              <w:left w:type="dxa" w:w="108"/>
              <w:right w:type="dxa" w:w="115"/>
            </w:tcMar>
          </w:tcPr>
          <w:p w14:paraId="26000000">
            <w:pPr>
              <w:widowControl w:val="1"/>
              <w:spacing w:after="0" w:line="276" w:lineRule="auto"/>
              <w:ind w:firstLine="0" w:left="0" w:right="58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 xml:space="preserve">3.  </w:t>
            </w:r>
          </w:p>
        </w:tc>
        <w:tc>
          <w:tcPr>
            <w:tcW w:type="dxa" w:w="814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48"/>
              <w:left w:type="dxa" w:w="108"/>
              <w:right w:type="dxa" w:w="115"/>
            </w:tcMar>
          </w:tcPr>
          <w:p w14:paraId="27000000">
            <w:pPr>
              <w:widowControl w:val="1"/>
              <w:spacing w:after="0" w:line="276" w:lineRule="auto"/>
              <w:ind w:firstLine="0" w:left="0" w:right="58"/>
              <w:jc w:val="left"/>
              <w:rPr>
                <w:rFonts w:ascii="Times New Roman" w:hAnsi="Times New Roman"/>
                <w:color w:val="000000"/>
                <w:sz w:val="18"/>
              </w:rPr>
            </w:pPr>
            <w:r>
              <w:rPr>
                <w:rFonts w:ascii="Times New Roman" w:hAnsi="Times New Roman"/>
                <w:color w:val="000000"/>
                <w:sz w:val="18"/>
              </w:rPr>
              <w:t>Условный</w:t>
            </w:r>
            <w:r>
              <w:rPr>
                <w:rFonts w:ascii="Times New Roman" w:hAnsi="Times New Roman"/>
                <w:color w:val="000000"/>
                <w:sz w:val="18"/>
              </w:rPr>
              <w:t xml:space="preserve"> номер (на время строительства)  </w:t>
            </w:r>
          </w:p>
        </w:tc>
        <w:tc>
          <w:tcPr>
            <w:tcW w:type="dxa" w:w="212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48"/>
              <w:left w:type="dxa" w:w="108"/>
              <w:right w:type="dxa" w:w="115"/>
            </w:tcMar>
            <w:vAlign w:val="bottom"/>
          </w:tcPr>
          <w:p w14:paraId="28000000">
            <w:pPr>
              <w:widowControl w:val="1"/>
              <w:spacing w:after="0" w:line="276" w:lineRule="auto"/>
              <w:ind w:firstLine="0" w:left="0" w:right="58"/>
              <w:jc w:val="center"/>
              <w:rPr>
                <w:rFonts w:ascii="Times New Roman" w:hAnsi="Times New Roman"/>
                <w:sz w:val="18"/>
              </w:rPr>
            </w:pPr>
          </w:p>
        </w:tc>
      </w:tr>
      <w:tr>
        <w:trPr>
          <w:trHeight w:hRule="atLeast" w:val="20"/>
        </w:trPr>
        <w:tc>
          <w:tcPr>
            <w:tcW w:type="dxa" w:w="50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48"/>
              <w:left w:type="dxa" w:w="108"/>
              <w:right w:type="dxa" w:w="115"/>
            </w:tcMar>
          </w:tcPr>
          <w:p w14:paraId="29000000">
            <w:pPr>
              <w:widowControl w:val="1"/>
              <w:spacing w:after="0" w:line="276" w:lineRule="auto"/>
              <w:ind w:firstLine="0" w:left="0" w:right="58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 xml:space="preserve">4. </w:t>
            </w:r>
          </w:p>
        </w:tc>
        <w:tc>
          <w:tcPr>
            <w:tcW w:type="dxa" w:w="814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48"/>
              <w:left w:type="dxa" w:w="108"/>
              <w:right w:type="dxa" w:w="115"/>
            </w:tcMar>
          </w:tcPr>
          <w:p w14:paraId="2A000000">
            <w:pPr>
              <w:widowControl w:val="1"/>
              <w:spacing w:after="0" w:line="276" w:lineRule="auto"/>
              <w:ind w:firstLine="0" w:left="0" w:right="58"/>
              <w:jc w:val="left"/>
              <w:rPr>
                <w:rFonts w:ascii="Times New Roman" w:hAnsi="Times New Roman"/>
                <w:color w:val="000000"/>
                <w:sz w:val="18"/>
              </w:rPr>
            </w:pPr>
            <w:r>
              <w:rPr>
                <w:rFonts w:ascii="Times New Roman" w:hAnsi="Times New Roman"/>
                <w:color w:val="000000"/>
                <w:sz w:val="18"/>
              </w:rPr>
              <w:t xml:space="preserve">Количество комнат </w:t>
            </w:r>
          </w:p>
        </w:tc>
        <w:tc>
          <w:tcPr>
            <w:tcW w:type="dxa" w:w="212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48"/>
              <w:left w:type="dxa" w:w="108"/>
              <w:right w:type="dxa" w:w="115"/>
            </w:tcMar>
            <w:vAlign w:val="bottom"/>
          </w:tcPr>
          <w:p w14:paraId="2B000000">
            <w:pPr>
              <w:widowControl w:val="1"/>
              <w:spacing w:after="0" w:line="276" w:lineRule="auto"/>
              <w:ind w:firstLine="0" w:left="0" w:right="58"/>
              <w:jc w:val="center"/>
              <w:rPr>
                <w:rFonts w:ascii="Times New Roman" w:hAnsi="Times New Roman"/>
                <w:sz w:val="18"/>
              </w:rPr>
            </w:pPr>
          </w:p>
        </w:tc>
      </w:tr>
      <w:tr>
        <w:trPr>
          <w:trHeight w:hRule="atLeast" w:val="20"/>
        </w:trPr>
        <w:tc>
          <w:tcPr>
            <w:tcW w:type="dxa" w:w="50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48"/>
              <w:left w:type="dxa" w:w="108"/>
              <w:right w:type="dxa" w:w="115"/>
            </w:tcMar>
          </w:tcPr>
          <w:p w14:paraId="2C000000">
            <w:pPr>
              <w:widowControl w:val="1"/>
              <w:spacing w:after="0" w:line="276" w:lineRule="auto"/>
              <w:ind w:firstLine="0" w:left="0" w:right="58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 xml:space="preserve">5. </w:t>
            </w:r>
          </w:p>
        </w:tc>
        <w:tc>
          <w:tcPr>
            <w:tcW w:type="dxa" w:w="814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48"/>
              <w:left w:type="dxa" w:w="108"/>
              <w:right w:type="dxa" w:w="115"/>
            </w:tcMar>
          </w:tcPr>
          <w:p w14:paraId="2D000000">
            <w:pPr>
              <w:widowControl w:val="1"/>
              <w:spacing w:after="0" w:line="276" w:lineRule="auto"/>
              <w:ind w:firstLine="0" w:left="0" w:right="58"/>
              <w:jc w:val="left"/>
              <w:rPr>
                <w:rFonts w:ascii="Times New Roman" w:hAnsi="Times New Roman"/>
                <w:color w:val="000000"/>
                <w:sz w:val="18"/>
              </w:rPr>
            </w:pPr>
            <w:r>
              <w:rPr>
                <w:rFonts w:ascii="Times New Roman" w:hAnsi="Times New Roman"/>
                <w:color w:val="000000"/>
                <w:sz w:val="18"/>
              </w:rPr>
              <w:t xml:space="preserve">Общая площадь квартиры, </w:t>
            </w:r>
            <w:r>
              <w:rPr>
                <w:rFonts w:ascii="Times New Roman" w:hAnsi="Times New Roman"/>
                <w:color w:val="000000"/>
                <w:sz w:val="18"/>
              </w:rPr>
              <w:t>кв.м</w:t>
            </w:r>
            <w:r>
              <w:rPr>
                <w:rFonts w:ascii="Times New Roman" w:hAnsi="Times New Roman"/>
                <w:color w:val="000000"/>
                <w:sz w:val="18"/>
              </w:rPr>
              <w:t xml:space="preserve">. </w:t>
            </w:r>
          </w:p>
        </w:tc>
        <w:tc>
          <w:tcPr>
            <w:tcW w:type="dxa" w:w="212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48"/>
              <w:left w:type="dxa" w:w="108"/>
              <w:right w:type="dxa" w:w="115"/>
            </w:tcMar>
            <w:vAlign w:val="bottom"/>
          </w:tcPr>
          <w:p w14:paraId="2E000000">
            <w:pPr>
              <w:widowControl w:val="1"/>
              <w:spacing w:after="0" w:line="276" w:lineRule="auto"/>
              <w:ind w:firstLine="0" w:left="0" w:right="58"/>
              <w:jc w:val="center"/>
              <w:rPr>
                <w:rFonts w:ascii="Times New Roman" w:hAnsi="Times New Roman"/>
                <w:sz w:val="18"/>
              </w:rPr>
            </w:pPr>
          </w:p>
        </w:tc>
      </w:tr>
      <w:tr>
        <w:trPr>
          <w:trHeight w:hRule="atLeast" w:val="20"/>
        </w:trPr>
        <w:tc>
          <w:tcPr>
            <w:tcW w:type="dxa" w:w="50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48"/>
              <w:left w:type="dxa" w:w="108"/>
              <w:right w:type="dxa" w:w="115"/>
            </w:tcMar>
          </w:tcPr>
          <w:p w14:paraId="2F000000">
            <w:pPr>
              <w:widowControl w:val="1"/>
              <w:spacing w:after="0" w:line="276" w:lineRule="auto"/>
              <w:ind w:firstLine="0" w:left="0" w:right="58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6.</w:t>
            </w:r>
          </w:p>
        </w:tc>
        <w:tc>
          <w:tcPr>
            <w:tcW w:type="dxa" w:w="814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48"/>
              <w:left w:type="dxa" w:w="108"/>
              <w:right w:type="dxa" w:w="115"/>
            </w:tcMar>
          </w:tcPr>
          <w:p w14:paraId="30000000">
            <w:pPr>
              <w:widowControl w:val="1"/>
              <w:spacing w:after="0" w:line="276" w:lineRule="auto"/>
              <w:ind w:firstLine="0" w:left="0" w:right="58"/>
              <w:jc w:val="left"/>
              <w:rPr>
                <w:rFonts w:ascii="Times New Roman" w:hAnsi="Times New Roman"/>
                <w:color w:val="000000"/>
                <w:sz w:val="18"/>
              </w:rPr>
            </w:pPr>
            <w:r>
              <w:rPr>
                <w:rFonts w:ascii="Times New Roman" w:hAnsi="Times New Roman"/>
                <w:color w:val="000000"/>
                <w:sz w:val="18"/>
              </w:rPr>
              <w:t>Жилая площадь квартиры</w:t>
            </w:r>
            <w:r>
              <w:rPr>
                <w:rFonts w:ascii="Times New Roman" w:hAnsi="Times New Roman"/>
                <w:color w:val="000000"/>
                <w:sz w:val="18"/>
              </w:rPr>
              <w:t>,</w:t>
            </w:r>
            <w:r>
              <w:rPr>
                <w:rFonts w:ascii="Times New Roman" w:hAnsi="Times New Roman"/>
                <w:color w:val="000000"/>
                <w:sz w:val="18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18"/>
              </w:rPr>
              <w:t>кв.м</w:t>
            </w:r>
            <w:r>
              <w:rPr>
                <w:rFonts w:ascii="Times New Roman" w:hAnsi="Times New Roman"/>
                <w:color w:val="000000"/>
                <w:sz w:val="18"/>
              </w:rPr>
              <w:t>.</w:t>
            </w:r>
          </w:p>
        </w:tc>
        <w:tc>
          <w:tcPr>
            <w:tcW w:type="dxa" w:w="212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48"/>
              <w:left w:type="dxa" w:w="108"/>
              <w:right w:type="dxa" w:w="115"/>
            </w:tcMar>
            <w:vAlign w:val="bottom"/>
          </w:tcPr>
          <w:p w14:paraId="31000000">
            <w:pPr>
              <w:widowControl w:val="1"/>
              <w:spacing w:after="0" w:line="276" w:lineRule="auto"/>
              <w:ind w:firstLine="0" w:left="0" w:right="58"/>
              <w:jc w:val="center"/>
              <w:rPr>
                <w:rFonts w:ascii="Times New Roman" w:hAnsi="Times New Roman"/>
                <w:sz w:val="18"/>
              </w:rPr>
            </w:pPr>
          </w:p>
        </w:tc>
      </w:tr>
      <w:tr>
        <w:trPr>
          <w:trHeight w:hRule="atLeast" w:val="20"/>
        </w:trPr>
        <w:tc>
          <w:tcPr>
            <w:tcW w:type="dxa" w:w="50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48"/>
              <w:left w:type="dxa" w:w="108"/>
              <w:right w:type="dxa" w:w="115"/>
            </w:tcMar>
          </w:tcPr>
          <w:p w14:paraId="32000000">
            <w:pPr>
              <w:widowControl w:val="1"/>
              <w:spacing w:after="0" w:line="276" w:lineRule="auto"/>
              <w:ind w:firstLine="0" w:left="0" w:right="58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7.</w:t>
            </w:r>
          </w:p>
        </w:tc>
        <w:tc>
          <w:tcPr>
            <w:tcW w:type="dxa" w:w="814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48"/>
              <w:left w:type="dxa" w:w="108"/>
              <w:right w:type="dxa" w:w="115"/>
            </w:tcMar>
          </w:tcPr>
          <w:p w14:paraId="33000000">
            <w:pPr>
              <w:widowControl w:val="1"/>
              <w:spacing w:after="0" w:line="276" w:lineRule="auto"/>
              <w:ind w:firstLine="0" w:left="0" w:right="58"/>
              <w:jc w:val="left"/>
              <w:rPr>
                <w:rFonts w:ascii="Times New Roman" w:hAnsi="Times New Roman"/>
                <w:color w:val="000000"/>
                <w:sz w:val="18"/>
              </w:rPr>
            </w:pPr>
            <w:r>
              <w:rPr>
                <w:rFonts w:ascii="Times New Roman" w:hAnsi="Times New Roman"/>
                <w:color w:val="000000"/>
                <w:sz w:val="18"/>
              </w:rPr>
              <w:t>Площадь помещений вспомогательного использования</w:t>
            </w:r>
            <w:r>
              <w:rPr>
                <w:rFonts w:ascii="Times New Roman" w:hAnsi="Times New Roman"/>
                <w:color w:val="000000"/>
                <w:sz w:val="18"/>
              </w:rPr>
              <w:t>,</w:t>
            </w:r>
            <w:r>
              <w:rPr>
                <w:rFonts w:ascii="Times New Roman" w:hAnsi="Times New Roman"/>
                <w:color w:val="000000"/>
                <w:sz w:val="18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18"/>
              </w:rPr>
              <w:t>кв.м</w:t>
            </w:r>
            <w:r>
              <w:rPr>
                <w:rFonts w:ascii="Times New Roman" w:hAnsi="Times New Roman"/>
                <w:color w:val="000000"/>
                <w:sz w:val="18"/>
              </w:rPr>
              <w:t>.</w:t>
            </w:r>
          </w:p>
        </w:tc>
        <w:tc>
          <w:tcPr>
            <w:tcW w:type="dxa" w:w="212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48"/>
              <w:left w:type="dxa" w:w="108"/>
              <w:right w:type="dxa" w:w="115"/>
            </w:tcMar>
            <w:vAlign w:val="bottom"/>
          </w:tcPr>
          <w:p w14:paraId="34000000">
            <w:pPr>
              <w:widowControl w:val="1"/>
              <w:spacing w:after="0" w:line="276" w:lineRule="auto"/>
              <w:ind w:firstLine="0" w:left="0" w:right="58"/>
              <w:jc w:val="center"/>
              <w:rPr>
                <w:rFonts w:ascii="Times New Roman" w:hAnsi="Times New Roman"/>
                <w:sz w:val="18"/>
              </w:rPr>
            </w:pPr>
          </w:p>
        </w:tc>
      </w:tr>
      <w:tr>
        <w:trPr>
          <w:trHeight w:hRule="atLeast" w:val="20"/>
        </w:trPr>
        <w:tc>
          <w:tcPr>
            <w:tcW w:type="dxa" w:w="50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48"/>
              <w:left w:type="dxa" w:w="108"/>
              <w:right w:type="dxa" w:w="115"/>
            </w:tcMar>
          </w:tcPr>
          <w:p w14:paraId="35000000">
            <w:pPr>
              <w:widowControl w:val="1"/>
              <w:spacing w:after="0" w:line="276" w:lineRule="auto"/>
              <w:ind w:firstLine="0" w:left="0" w:right="58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 xml:space="preserve">8. </w:t>
            </w:r>
          </w:p>
        </w:tc>
        <w:tc>
          <w:tcPr>
            <w:tcW w:type="dxa" w:w="814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48"/>
              <w:left w:type="dxa" w:w="108"/>
              <w:right w:type="dxa" w:w="115"/>
            </w:tcMar>
          </w:tcPr>
          <w:p w14:paraId="36000000">
            <w:pPr>
              <w:widowControl w:val="1"/>
              <w:spacing w:after="0" w:line="276" w:lineRule="auto"/>
              <w:ind w:firstLine="0" w:left="0" w:right="58"/>
              <w:jc w:val="left"/>
              <w:rPr>
                <w:rFonts w:ascii="Times New Roman" w:hAnsi="Times New Roman"/>
                <w:color w:val="000000"/>
                <w:sz w:val="18"/>
              </w:rPr>
            </w:pPr>
            <w:r>
              <w:rPr>
                <w:rFonts w:ascii="Times New Roman" w:hAnsi="Times New Roman"/>
                <w:color w:val="000000"/>
                <w:sz w:val="18"/>
              </w:rPr>
              <w:t>Приведенная площадь летних помещений</w:t>
            </w:r>
            <w:r>
              <w:rPr>
                <w:rFonts w:ascii="Times New Roman" w:hAnsi="Times New Roman"/>
                <w:color w:val="000000"/>
                <w:sz w:val="18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18"/>
              </w:rPr>
              <w:t xml:space="preserve">с </w:t>
            </w:r>
            <w:r>
              <w:rPr>
                <w:rFonts w:ascii="Times New Roman" w:hAnsi="Times New Roman"/>
                <w:color w:val="000000"/>
                <w:sz w:val="18"/>
              </w:rPr>
              <w:t xml:space="preserve">понижающими </w:t>
            </w:r>
            <w:r>
              <w:rPr>
                <w:rFonts w:ascii="Times New Roman" w:hAnsi="Times New Roman"/>
                <w:color w:val="000000"/>
                <w:sz w:val="18"/>
              </w:rPr>
              <w:fldChar w:fldCharType="begin"/>
            </w:r>
            <w:r>
              <w:rPr>
                <w:rFonts w:ascii="Times New Roman" w:hAnsi="Times New Roman"/>
                <w:color w:val="000000"/>
                <w:sz w:val="18"/>
              </w:rPr>
              <w:instrText>HYPERLINK "https://login.consultant.ru/link/?req=doc&amp;base=LAW&amp;n=208974&amp;date=25.05.2025&amp;dst=100011&amp;field=134&amp;demo=2" \o "Приказ Минстроя России от 25.11.2016 N 854/пр "Об установлении понижающих коэффициентов для расчета площади лоджии, веранды, балкона, террасы, используемой при расчете общей приведенной площади жилого помещения" (Зарегистрировано в Минюсте России 16.12.2016 N "</w:instrText>
            </w:r>
            <w:r>
              <w:rPr>
                <w:rFonts w:ascii="Times New Roman" w:hAnsi="Times New Roman"/>
                <w:color w:val="000000"/>
                <w:sz w:val="18"/>
              </w:rPr>
              <w:fldChar w:fldCharType="separate"/>
            </w:r>
            <w:r>
              <w:rPr>
                <w:rFonts w:ascii="Times New Roman" w:hAnsi="Times New Roman"/>
                <w:color w:val="000000"/>
                <w:sz w:val="18"/>
              </w:rPr>
              <w:t>коэффициентами</w:t>
            </w:r>
            <w:r>
              <w:rPr>
                <w:rFonts w:ascii="Times New Roman" w:hAnsi="Times New Roman"/>
                <w:color w:val="000000"/>
                <w:sz w:val="18"/>
              </w:rPr>
              <w:fldChar w:fldCharType="end"/>
            </w:r>
            <w:r>
              <w:rPr>
                <w:rFonts w:ascii="Times New Roman" w:hAnsi="Times New Roman"/>
                <w:color w:val="000000"/>
                <w:sz w:val="18"/>
              </w:rPr>
              <w:t xml:space="preserve"> (</w:t>
            </w:r>
            <w:r>
              <w:rPr>
                <w:rFonts w:ascii="Times New Roman" w:hAnsi="Times New Roman"/>
                <w:color w:val="000000"/>
                <w:sz w:val="18"/>
              </w:rPr>
              <w:t>балкон/</w:t>
            </w:r>
            <w:r>
              <w:rPr>
                <w:rFonts w:ascii="Times New Roman" w:hAnsi="Times New Roman"/>
                <w:color w:val="000000"/>
                <w:sz w:val="18"/>
              </w:rPr>
              <w:t>лоджия</w:t>
            </w:r>
            <w:r>
              <w:rPr>
                <w:rFonts w:ascii="Times New Roman" w:hAnsi="Times New Roman"/>
                <w:color w:val="000000"/>
                <w:sz w:val="18"/>
              </w:rPr>
              <w:t xml:space="preserve">), </w:t>
            </w:r>
            <w:r>
              <w:rPr>
                <w:rFonts w:ascii="Times New Roman" w:hAnsi="Times New Roman"/>
                <w:color w:val="000000"/>
                <w:sz w:val="18"/>
              </w:rPr>
              <w:t>кв.м</w:t>
            </w:r>
            <w:r>
              <w:rPr>
                <w:rFonts w:ascii="Times New Roman" w:hAnsi="Times New Roman"/>
                <w:color w:val="000000"/>
                <w:sz w:val="18"/>
              </w:rPr>
              <w:t>.</w:t>
            </w:r>
          </w:p>
        </w:tc>
        <w:tc>
          <w:tcPr>
            <w:tcW w:type="dxa" w:w="212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48"/>
              <w:left w:type="dxa" w:w="108"/>
              <w:right w:type="dxa" w:w="115"/>
            </w:tcMar>
            <w:vAlign w:val="bottom"/>
          </w:tcPr>
          <w:p w14:paraId="37000000">
            <w:pPr>
              <w:widowControl w:val="1"/>
              <w:spacing w:after="0" w:line="276" w:lineRule="auto"/>
              <w:ind w:firstLine="0" w:left="0" w:right="58"/>
              <w:jc w:val="center"/>
              <w:rPr>
                <w:rFonts w:ascii="Times New Roman" w:hAnsi="Times New Roman"/>
                <w:sz w:val="18"/>
              </w:rPr>
            </w:pPr>
          </w:p>
        </w:tc>
      </w:tr>
      <w:tr>
        <w:trPr>
          <w:trHeight w:hRule="atLeast" w:val="20"/>
        </w:trPr>
        <w:tc>
          <w:tcPr>
            <w:tcW w:type="dxa" w:w="50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48"/>
              <w:left w:type="dxa" w:w="108"/>
              <w:right w:type="dxa" w:w="115"/>
            </w:tcMar>
          </w:tcPr>
          <w:p w14:paraId="38000000">
            <w:pPr>
              <w:widowControl w:val="1"/>
              <w:spacing w:after="0" w:line="276" w:lineRule="auto"/>
              <w:ind w:firstLine="0" w:left="0" w:right="58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9.</w:t>
            </w:r>
          </w:p>
        </w:tc>
        <w:tc>
          <w:tcPr>
            <w:tcW w:type="dxa" w:w="814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48"/>
              <w:left w:type="dxa" w:w="108"/>
              <w:right w:type="dxa" w:w="115"/>
            </w:tcMar>
          </w:tcPr>
          <w:p w14:paraId="39000000">
            <w:pPr>
              <w:widowControl w:val="1"/>
              <w:spacing w:after="0" w:line="276" w:lineRule="auto"/>
              <w:ind w:firstLine="0" w:left="0" w:right="58"/>
              <w:jc w:val="left"/>
              <w:rPr>
                <w:rFonts w:ascii="Times New Roman" w:hAnsi="Times New Roman"/>
                <w:color w:val="000000"/>
                <w:sz w:val="18"/>
              </w:rPr>
            </w:pPr>
            <w:r>
              <w:rPr>
                <w:rFonts w:ascii="Times New Roman" w:hAnsi="Times New Roman"/>
                <w:color w:val="000000"/>
                <w:sz w:val="18"/>
              </w:rPr>
              <w:t xml:space="preserve">Общая площадь квартиры с учетом приведенной площади летних помещений с понижающими </w:t>
            </w:r>
            <w:r>
              <w:rPr>
                <w:rFonts w:ascii="Times New Roman" w:hAnsi="Times New Roman"/>
                <w:color w:val="000000"/>
                <w:sz w:val="18"/>
              </w:rPr>
              <w:t xml:space="preserve">    </w:t>
            </w:r>
            <w:r>
              <w:rPr>
                <w:rFonts w:ascii="Times New Roman" w:hAnsi="Times New Roman"/>
                <w:color w:val="000000"/>
                <w:sz w:val="18"/>
              </w:rPr>
              <w:fldChar w:fldCharType="begin"/>
            </w:r>
            <w:r>
              <w:rPr>
                <w:rFonts w:ascii="Times New Roman" w:hAnsi="Times New Roman"/>
                <w:color w:val="000000"/>
                <w:sz w:val="18"/>
              </w:rPr>
              <w:instrText>HYPERLINK "https://login.consultant.ru/link/?req=doc&amp;base=LAW&amp;n=208974&amp;date=25.05.2025&amp;dst=100011&amp;field=134&amp;demo=2" \o "Приказ Минстроя России от 25.11.2016 N 854/пр "Об установлении понижающих коэффициентов для расчета площади лоджии, веранды, балкона, террасы, используемой при расчете общей приведенной площади жилого помещения" (Зарегистрировано в Минюсте России 16.12.2016 N "</w:instrText>
            </w:r>
            <w:r>
              <w:rPr>
                <w:rFonts w:ascii="Times New Roman" w:hAnsi="Times New Roman"/>
                <w:color w:val="000000"/>
                <w:sz w:val="18"/>
              </w:rPr>
              <w:fldChar w:fldCharType="separate"/>
            </w:r>
            <w:r>
              <w:rPr>
                <w:rFonts w:ascii="Times New Roman" w:hAnsi="Times New Roman"/>
                <w:color w:val="000000"/>
                <w:sz w:val="18"/>
              </w:rPr>
              <w:t>коэффициентами</w:t>
            </w:r>
            <w:r>
              <w:rPr>
                <w:rFonts w:ascii="Times New Roman" w:hAnsi="Times New Roman"/>
                <w:color w:val="000000"/>
                <w:sz w:val="18"/>
              </w:rPr>
              <w:fldChar w:fldCharType="end"/>
            </w:r>
            <w:r>
              <w:rPr>
                <w:rFonts w:ascii="Times New Roman" w:hAnsi="Times New Roman"/>
                <w:color w:val="000000"/>
                <w:sz w:val="18"/>
              </w:rPr>
              <w:t xml:space="preserve"> (балкон/</w:t>
            </w:r>
            <w:r>
              <w:rPr>
                <w:rFonts w:ascii="Times New Roman" w:hAnsi="Times New Roman"/>
                <w:color w:val="000000"/>
                <w:sz w:val="18"/>
              </w:rPr>
              <w:t>лоджия</w:t>
            </w:r>
            <w:r>
              <w:rPr>
                <w:rFonts w:ascii="Times New Roman" w:hAnsi="Times New Roman"/>
                <w:color w:val="000000"/>
                <w:sz w:val="18"/>
              </w:rPr>
              <w:t xml:space="preserve">), </w:t>
            </w:r>
            <w:r>
              <w:rPr>
                <w:rFonts w:ascii="Times New Roman" w:hAnsi="Times New Roman"/>
                <w:color w:val="000000"/>
                <w:sz w:val="18"/>
              </w:rPr>
              <w:t>кв.м</w:t>
            </w:r>
            <w:r>
              <w:rPr>
                <w:rFonts w:ascii="Times New Roman" w:hAnsi="Times New Roman"/>
                <w:color w:val="000000"/>
                <w:sz w:val="18"/>
              </w:rPr>
              <w:t>.</w:t>
            </w:r>
          </w:p>
        </w:tc>
        <w:tc>
          <w:tcPr>
            <w:tcW w:type="dxa" w:w="212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48"/>
              <w:left w:type="dxa" w:w="108"/>
              <w:right w:type="dxa" w:w="115"/>
            </w:tcMar>
            <w:vAlign w:val="bottom"/>
          </w:tcPr>
          <w:p w14:paraId="3A000000">
            <w:pPr>
              <w:widowControl w:val="1"/>
              <w:spacing w:after="0" w:line="276" w:lineRule="auto"/>
              <w:ind w:firstLine="0" w:left="0" w:right="58"/>
              <w:jc w:val="center"/>
              <w:rPr>
                <w:rFonts w:ascii="Times New Roman" w:hAnsi="Times New Roman"/>
                <w:sz w:val="18"/>
              </w:rPr>
            </w:pPr>
          </w:p>
        </w:tc>
      </w:tr>
      <w:tr>
        <w:trPr>
          <w:trHeight w:hRule="atLeast" w:val="248"/>
        </w:trPr>
        <w:tc>
          <w:tcPr>
            <w:tcW w:type="dxa" w:w="50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48"/>
              <w:left w:type="dxa" w:w="108"/>
              <w:right w:type="dxa" w:w="115"/>
            </w:tcMar>
          </w:tcPr>
          <w:p w14:paraId="3B000000">
            <w:pPr>
              <w:widowControl w:val="1"/>
              <w:spacing w:after="0" w:line="276" w:lineRule="auto"/>
              <w:ind w:firstLine="0" w:left="0" w:right="58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10</w:t>
            </w:r>
            <w:r>
              <w:rPr>
                <w:rFonts w:ascii="Times New Roman" w:hAnsi="Times New Roman"/>
                <w:sz w:val="18"/>
              </w:rPr>
              <w:t xml:space="preserve">. </w:t>
            </w:r>
          </w:p>
        </w:tc>
        <w:tc>
          <w:tcPr>
            <w:tcW w:type="dxa" w:w="814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48"/>
              <w:left w:type="dxa" w:w="108"/>
              <w:right w:type="dxa" w:w="115"/>
            </w:tcMar>
          </w:tcPr>
          <w:p w14:paraId="3C000000">
            <w:pPr>
              <w:widowControl w:val="1"/>
              <w:spacing w:after="0" w:line="276" w:lineRule="auto"/>
              <w:ind w:firstLine="0" w:left="0" w:right="58"/>
              <w:jc w:val="left"/>
              <w:rPr>
                <w:rFonts w:ascii="Times New Roman" w:hAnsi="Times New Roman"/>
                <w:color w:val="000000"/>
                <w:sz w:val="18"/>
              </w:rPr>
            </w:pPr>
            <w:r>
              <w:rPr>
                <w:rFonts w:ascii="Times New Roman" w:hAnsi="Times New Roman"/>
                <w:color w:val="000000"/>
                <w:sz w:val="18"/>
              </w:rPr>
              <w:t>Назначение Объекта долевого строительств</w:t>
            </w:r>
            <w:r>
              <w:rPr>
                <w:rFonts w:ascii="Times New Roman" w:hAnsi="Times New Roman"/>
                <w:color w:val="000000"/>
                <w:sz w:val="18"/>
              </w:rPr>
              <w:t>а</w:t>
            </w:r>
          </w:p>
        </w:tc>
        <w:tc>
          <w:tcPr>
            <w:tcW w:type="dxa" w:w="212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48"/>
              <w:left w:type="dxa" w:w="108"/>
              <w:right w:type="dxa" w:w="115"/>
            </w:tcMar>
            <w:vAlign w:val="bottom"/>
          </w:tcPr>
          <w:p w14:paraId="3D000000">
            <w:pPr>
              <w:widowControl w:val="1"/>
              <w:spacing w:after="0" w:line="276" w:lineRule="auto"/>
              <w:ind w:firstLine="0" w:left="0" w:right="58"/>
              <w:jc w:val="center"/>
              <w:rPr>
                <w:rFonts w:ascii="Times New Roman" w:hAnsi="Times New Roman"/>
                <w:sz w:val="18"/>
              </w:rPr>
            </w:pPr>
          </w:p>
        </w:tc>
      </w:tr>
    </w:tbl>
    <w:p w14:paraId="3E000000">
      <w:pPr>
        <w:widowControl w:val="1"/>
        <w:spacing w:after="0" w:line="276" w:lineRule="auto"/>
        <w:ind w:firstLine="567" w:left="0" w:right="58"/>
        <w:rPr>
          <w:rFonts w:ascii="Times New Roman" w:hAnsi="Times New Roman"/>
          <w:sz w:val="18"/>
        </w:rPr>
      </w:pPr>
    </w:p>
    <w:p w14:paraId="3F000000">
      <w:pPr>
        <w:widowControl w:val="1"/>
        <w:spacing w:after="0" w:line="276" w:lineRule="auto"/>
        <w:ind w:firstLine="567" w:left="0" w:right="58"/>
        <w:rPr>
          <w:rFonts w:ascii="Times New Roman" w:hAnsi="Times New Roman"/>
          <w:sz w:val="18"/>
        </w:rPr>
      </w:pPr>
      <w:bookmarkStart w:id="1" w:name="_Hlk220066439"/>
      <w:r>
        <w:rPr>
          <w:rFonts w:ascii="Times New Roman" w:hAnsi="Times New Roman"/>
          <w:sz w:val="18"/>
        </w:rPr>
        <w:t>Стороны договорились, что общая площадь Объекта долевого строительства и площадь летних помещений (балкон/лоджия) по проекту мо</w:t>
      </w:r>
      <w:r>
        <w:rPr>
          <w:rFonts w:ascii="Times New Roman" w:hAnsi="Times New Roman"/>
          <w:sz w:val="18"/>
        </w:rPr>
        <w:t>гут</w:t>
      </w:r>
      <w:r>
        <w:rPr>
          <w:rFonts w:ascii="Times New Roman" w:hAnsi="Times New Roman"/>
          <w:sz w:val="18"/>
        </w:rPr>
        <w:t xml:space="preserve"> измениться по сравнению с фактической. В связи с этим, общая площадь Объекта долевого строительства и площадь летних помещений (балкон/лоджия) подлежат уточнению после обмера кадастровым инженером, инвентаризации и оформления технического плана Объекта. Стороны договорились, что возможны отклонения фактической площади в пределах +/- 5% от заявленной площади по Договору, что не влечет изменение цены Договора. Согласование площади после ввода дома в эксплуатацию происходит путем подписания </w:t>
      </w:r>
      <w:r>
        <w:rPr>
          <w:rFonts w:ascii="Times New Roman" w:hAnsi="Times New Roman"/>
          <w:sz w:val="18"/>
        </w:rPr>
        <w:t>а</w:t>
      </w:r>
      <w:r>
        <w:rPr>
          <w:rFonts w:ascii="Times New Roman" w:hAnsi="Times New Roman"/>
          <w:sz w:val="18"/>
        </w:rPr>
        <w:t>кта приема-передачи по фактической площади.</w:t>
      </w:r>
      <w:bookmarkEnd w:id="1"/>
    </w:p>
    <w:p w14:paraId="40000000">
      <w:pPr>
        <w:widowControl w:val="1"/>
        <w:spacing w:after="0" w:line="276" w:lineRule="auto"/>
        <w:ind w:firstLine="567" w:left="0" w:right="58"/>
        <w:rPr>
          <w:rFonts w:ascii="Times New Roman" w:hAnsi="Times New Roman"/>
          <w:sz w:val="18"/>
        </w:rPr>
      </w:pPr>
    </w:p>
    <w:p w14:paraId="41000000">
      <w:pPr>
        <w:widowControl w:val="1"/>
        <w:spacing w:after="0" w:line="276" w:lineRule="auto"/>
        <w:ind w:firstLine="567" w:left="0" w:right="58"/>
        <w:rPr>
          <w:rFonts w:ascii="Times New Roman" w:hAnsi="Times New Roman"/>
          <w:sz w:val="18"/>
        </w:rPr>
      </w:pPr>
      <w:r>
        <w:rPr>
          <w:rFonts w:ascii="Times New Roman" w:hAnsi="Times New Roman"/>
          <w:sz w:val="18"/>
        </w:rPr>
        <w:t>План Объекта долевого строительства и местоположение Объекта долевого строительства на плане этажа Объекта в Приложении № 1 к Договору.</w:t>
      </w:r>
    </w:p>
    <w:p w14:paraId="42000000">
      <w:pPr>
        <w:widowControl w:val="1"/>
        <w:spacing w:after="0" w:line="276" w:lineRule="auto"/>
        <w:ind w:firstLine="567" w:left="0" w:right="58"/>
        <w:rPr>
          <w:rFonts w:ascii="Times New Roman" w:hAnsi="Times New Roman"/>
          <w:sz w:val="18"/>
        </w:rPr>
      </w:pPr>
    </w:p>
    <w:p w14:paraId="43000000">
      <w:pPr>
        <w:widowControl w:val="1"/>
        <w:spacing w:after="0" w:line="276" w:lineRule="auto"/>
        <w:ind w:firstLine="567" w:left="0" w:right="58"/>
        <w:rPr>
          <w:rFonts w:ascii="Times New Roman" w:hAnsi="Times New Roman"/>
          <w:sz w:val="18"/>
        </w:rPr>
      </w:pPr>
      <w:r>
        <w:rPr>
          <w:rFonts w:ascii="Times New Roman" w:hAnsi="Times New Roman"/>
          <w:sz w:val="18"/>
        </w:rPr>
        <w:t xml:space="preserve">Объект долевого строительства передается Участнику долевого строительства в следующей степени готовности: </w:t>
      </w:r>
    </w:p>
    <w:p w14:paraId="44000000">
      <w:pPr>
        <w:pStyle w:val="Style_3"/>
        <w:widowControl w:val="1"/>
        <w:numPr>
          <w:ilvl w:val="0"/>
          <w:numId w:val="1"/>
        </w:numPr>
        <w:spacing w:after="0" w:line="276" w:lineRule="auto"/>
        <w:ind w:firstLine="567" w:left="0" w:right="58"/>
        <w:rPr>
          <w:rFonts w:ascii="Times New Roman" w:hAnsi="Times New Roman"/>
          <w:b w:val="1"/>
          <w:sz w:val="18"/>
          <w:u w:val="single"/>
        </w:rPr>
      </w:pPr>
      <w:r>
        <w:rPr>
          <w:rFonts w:ascii="Times New Roman" w:hAnsi="Times New Roman"/>
          <w:b w:val="1"/>
          <w:sz w:val="18"/>
          <w:u w:val="single"/>
        </w:rPr>
        <w:t xml:space="preserve">в строительной готовности, в том числе без выполнения следующих видов работ: </w:t>
      </w:r>
    </w:p>
    <w:p w14:paraId="45000000">
      <w:pPr>
        <w:widowControl w:val="1"/>
        <w:numPr>
          <w:ilvl w:val="0"/>
          <w:numId w:val="2"/>
        </w:numPr>
        <w:spacing w:after="0" w:line="276" w:lineRule="auto"/>
        <w:ind w:firstLine="567" w:left="0" w:right="58"/>
        <w:rPr>
          <w:rFonts w:ascii="Times New Roman" w:hAnsi="Times New Roman"/>
          <w:sz w:val="18"/>
        </w:rPr>
      </w:pPr>
      <w:r>
        <w:rPr>
          <w:rFonts w:ascii="Times New Roman" w:hAnsi="Times New Roman"/>
          <w:sz w:val="18"/>
        </w:rPr>
        <w:t xml:space="preserve">без устройства «межкомнатных перегородок»,  </w:t>
      </w:r>
    </w:p>
    <w:p w14:paraId="46000000">
      <w:pPr>
        <w:widowControl w:val="1"/>
        <w:numPr>
          <w:ilvl w:val="0"/>
          <w:numId w:val="2"/>
        </w:numPr>
        <w:spacing w:after="0" w:line="276" w:lineRule="auto"/>
        <w:ind w:firstLine="567" w:left="0" w:right="58"/>
        <w:rPr>
          <w:rFonts w:ascii="Times New Roman" w:hAnsi="Times New Roman"/>
          <w:sz w:val="18"/>
        </w:rPr>
      </w:pPr>
      <w:r>
        <w:rPr>
          <w:rFonts w:ascii="Times New Roman" w:hAnsi="Times New Roman"/>
          <w:sz w:val="18"/>
        </w:rPr>
        <w:t xml:space="preserve">без устройства «чистых полов, потолков»,  </w:t>
      </w:r>
    </w:p>
    <w:p w14:paraId="47000000">
      <w:pPr>
        <w:widowControl w:val="1"/>
        <w:numPr>
          <w:ilvl w:val="0"/>
          <w:numId w:val="2"/>
        </w:numPr>
        <w:spacing w:after="0" w:line="276" w:lineRule="auto"/>
        <w:ind w:firstLine="567" w:left="0" w:right="58"/>
        <w:rPr>
          <w:rFonts w:ascii="Times New Roman" w:hAnsi="Times New Roman"/>
          <w:sz w:val="18"/>
        </w:rPr>
      </w:pPr>
      <w:r>
        <w:rPr>
          <w:rFonts w:ascii="Times New Roman" w:hAnsi="Times New Roman"/>
          <w:sz w:val="18"/>
        </w:rPr>
        <w:t xml:space="preserve">без выполнения малярных, обойных и облицовочных работ,  </w:t>
      </w:r>
    </w:p>
    <w:p w14:paraId="48000000">
      <w:pPr>
        <w:widowControl w:val="1"/>
        <w:numPr>
          <w:ilvl w:val="0"/>
          <w:numId w:val="2"/>
        </w:numPr>
        <w:spacing w:after="0" w:line="276" w:lineRule="auto"/>
        <w:ind w:firstLine="567" w:left="0" w:right="58"/>
        <w:rPr>
          <w:rFonts w:ascii="Times New Roman" w:hAnsi="Times New Roman"/>
          <w:sz w:val="18"/>
        </w:rPr>
      </w:pPr>
      <w:r>
        <w:rPr>
          <w:rFonts w:ascii="Times New Roman" w:hAnsi="Times New Roman"/>
          <w:sz w:val="18"/>
        </w:rPr>
        <w:t xml:space="preserve">без установки межкомнатных дверей,   </w:t>
      </w:r>
    </w:p>
    <w:p w14:paraId="49000000">
      <w:pPr>
        <w:widowControl w:val="1"/>
        <w:numPr>
          <w:ilvl w:val="0"/>
          <w:numId w:val="2"/>
        </w:numPr>
        <w:spacing w:after="0" w:line="276" w:lineRule="auto"/>
        <w:ind w:firstLine="567" w:left="0" w:right="58"/>
        <w:rPr>
          <w:rFonts w:ascii="Times New Roman" w:hAnsi="Times New Roman"/>
          <w:sz w:val="18"/>
        </w:rPr>
      </w:pPr>
      <w:r>
        <w:rPr>
          <w:rFonts w:ascii="Times New Roman" w:hAnsi="Times New Roman"/>
          <w:sz w:val="18"/>
        </w:rPr>
        <w:t xml:space="preserve">без установки сантехоборудования,  </w:t>
      </w:r>
    </w:p>
    <w:p w14:paraId="4A000000">
      <w:pPr>
        <w:widowControl w:val="1"/>
        <w:numPr>
          <w:ilvl w:val="0"/>
          <w:numId w:val="2"/>
        </w:numPr>
        <w:spacing w:after="0" w:line="276" w:lineRule="auto"/>
        <w:ind w:firstLine="567" w:left="0" w:right="58"/>
        <w:rPr>
          <w:rFonts w:ascii="Times New Roman" w:hAnsi="Times New Roman"/>
          <w:sz w:val="18"/>
        </w:rPr>
      </w:pPr>
      <w:r>
        <w:rPr>
          <w:rFonts w:ascii="Times New Roman" w:hAnsi="Times New Roman"/>
          <w:sz w:val="18"/>
        </w:rPr>
        <w:t xml:space="preserve">без отделки </w:t>
      </w:r>
      <w:r>
        <w:rPr>
          <w:rFonts w:ascii="Times New Roman" w:hAnsi="Times New Roman"/>
          <w:sz w:val="18"/>
        </w:rPr>
        <w:t xml:space="preserve">оконных </w:t>
      </w:r>
      <w:r>
        <w:rPr>
          <w:rFonts w:ascii="Times New Roman" w:hAnsi="Times New Roman"/>
          <w:sz w:val="18"/>
        </w:rPr>
        <w:t xml:space="preserve">откосов и </w:t>
      </w:r>
      <w:r>
        <w:rPr>
          <w:rFonts w:ascii="Times New Roman" w:hAnsi="Times New Roman"/>
          <w:sz w:val="18"/>
        </w:rPr>
        <w:t xml:space="preserve">без </w:t>
      </w:r>
      <w:r>
        <w:rPr>
          <w:rFonts w:ascii="Times New Roman" w:hAnsi="Times New Roman"/>
          <w:sz w:val="18"/>
        </w:rPr>
        <w:t>установки подоконников</w:t>
      </w:r>
      <w:r>
        <w:rPr>
          <w:rFonts w:ascii="Times New Roman" w:hAnsi="Times New Roman"/>
          <w:sz w:val="18"/>
        </w:rPr>
        <w:t>,</w:t>
      </w:r>
    </w:p>
    <w:p w14:paraId="4B000000">
      <w:pPr>
        <w:widowControl w:val="1"/>
        <w:numPr>
          <w:ilvl w:val="0"/>
          <w:numId w:val="2"/>
        </w:numPr>
        <w:spacing w:after="0" w:line="276" w:lineRule="auto"/>
        <w:ind w:firstLine="567" w:left="0" w:right="58"/>
        <w:rPr>
          <w:rFonts w:ascii="Times New Roman" w:hAnsi="Times New Roman"/>
          <w:sz w:val="18"/>
        </w:rPr>
      </w:pPr>
      <w:r>
        <w:rPr>
          <w:rFonts w:ascii="Times New Roman" w:hAnsi="Times New Roman"/>
          <w:sz w:val="18"/>
        </w:rPr>
        <w:t xml:space="preserve">без установки приборов оповещения о ЧС.   </w:t>
      </w:r>
    </w:p>
    <w:p w14:paraId="4C000000">
      <w:pPr>
        <w:widowControl w:val="1"/>
        <w:spacing w:after="0" w:line="276" w:lineRule="auto"/>
        <w:ind w:firstLine="567" w:left="0" w:right="58"/>
        <w:rPr>
          <w:rFonts w:ascii="Times New Roman" w:hAnsi="Times New Roman"/>
          <w:sz w:val="18"/>
        </w:rPr>
      </w:pPr>
      <w:r>
        <w:rPr>
          <w:rFonts w:ascii="Times New Roman" w:hAnsi="Times New Roman"/>
          <w:sz w:val="18"/>
        </w:rPr>
        <w:t xml:space="preserve">Данные работы в </w:t>
      </w:r>
      <w:r>
        <w:rPr>
          <w:rFonts w:ascii="Times New Roman" w:hAnsi="Times New Roman"/>
          <w:sz w:val="18"/>
        </w:rPr>
        <w:t>Объекте долевого строительства</w:t>
      </w:r>
      <w:r>
        <w:rPr>
          <w:rFonts w:ascii="Times New Roman" w:hAnsi="Times New Roman"/>
          <w:sz w:val="18"/>
        </w:rPr>
        <w:t xml:space="preserve"> </w:t>
      </w:r>
      <w:r>
        <w:rPr>
          <w:rFonts w:ascii="Times New Roman" w:hAnsi="Times New Roman"/>
          <w:sz w:val="18"/>
        </w:rPr>
        <w:t xml:space="preserve">Участник </w:t>
      </w:r>
      <w:r>
        <w:rPr>
          <w:rFonts w:ascii="Times New Roman" w:hAnsi="Times New Roman"/>
          <w:sz w:val="18"/>
        </w:rPr>
        <w:t xml:space="preserve">долевого строительства </w:t>
      </w:r>
      <w:r>
        <w:rPr>
          <w:rFonts w:ascii="Times New Roman" w:hAnsi="Times New Roman"/>
          <w:sz w:val="18"/>
        </w:rPr>
        <w:t xml:space="preserve">выполняет самостоятельно за счет собственных сил, средств, оборудования и материалов.  </w:t>
      </w:r>
    </w:p>
    <w:p w14:paraId="4D000000">
      <w:pPr>
        <w:pStyle w:val="Style_3"/>
        <w:widowControl w:val="1"/>
        <w:numPr>
          <w:ilvl w:val="0"/>
          <w:numId w:val="3"/>
        </w:numPr>
        <w:spacing w:after="0" w:line="276" w:lineRule="auto"/>
        <w:ind w:firstLine="567" w:left="0" w:right="58"/>
        <w:rPr>
          <w:rFonts w:ascii="Times New Roman" w:hAnsi="Times New Roman"/>
          <w:b w:val="1"/>
          <w:sz w:val="18"/>
          <w:u w:val="single"/>
        </w:rPr>
      </w:pPr>
      <w:r>
        <w:rPr>
          <w:rFonts w:ascii="Times New Roman" w:hAnsi="Times New Roman"/>
          <w:b w:val="1"/>
          <w:sz w:val="18"/>
          <w:u w:val="single"/>
        </w:rPr>
        <w:t xml:space="preserve">с выполненными строительно-монтажными работами, в том числе:   </w:t>
      </w:r>
    </w:p>
    <w:p w14:paraId="4E000000">
      <w:pPr>
        <w:widowControl w:val="1"/>
        <w:numPr>
          <w:ilvl w:val="0"/>
          <w:numId w:val="2"/>
        </w:numPr>
        <w:spacing w:after="0" w:line="276" w:lineRule="auto"/>
        <w:ind w:firstLine="567" w:left="0" w:right="58"/>
        <w:rPr>
          <w:rFonts w:ascii="Times New Roman" w:hAnsi="Times New Roman"/>
          <w:sz w:val="18"/>
        </w:rPr>
      </w:pPr>
      <w:r>
        <w:rPr>
          <w:rFonts w:ascii="Times New Roman" w:hAnsi="Times New Roman"/>
          <w:sz w:val="18"/>
        </w:rPr>
        <w:t>установка оконных блоков</w:t>
      </w:r>
      <w:r>
        <w:rPr>
          <w:rFonts w:ascii="Times New Roman" w:hAnsi="Times New Roman"/>
          <w:sz w:val="18"/>
        </w:rPr>
        <w:t>,</w:t>
      </w:r>
      <w:r>
        <w:rPr>
          <w:rFonts w:ascii="Times New Roman" w:hAnsi="Times New Roman"/>
          <w:sz w:val="18"/>
        </w:rPr>
        <w:t xml:space="preserve"> </w:t>
      </w:r>
    </w:p>
    <w:p w14:paraId="4F000000">
      <w:pPr>
        <w:widowControl w:val="1"/>
        <w:numPr>
          <w:ilvl w:val="0"/>
          <w:numId w:val="2"/>
        </w:numPr>
        <w:spacing w:after="0" w:line="276" w:lineRule="auto"/>
        <w:ind w:firstLine="567" w:left="0" w:right="58"/>
        <w:rPr>
          <w:rFonts w:ascii="Times New Roman" w:hAnsi="Times New Roman"/>
          <w:sz w:val="18"/>
        </w:rPr>
      </w:pPr>
      <w:r>
        <w:rPr>
          <w:rFonts w:ascii="Times New Roman" w:hAnsi="Times New Roman"/>
          <w:sz w:val="18"/>
        </w:rPr>
        <w:t xml:space="preserve">установка дверных блоков (входная в </w:t>
      </w:r>
      <w:r>
        <w:rPr>
          <w:rFonts w:ascii="Times New Roman" w:hAnsi="Times New Roman"/>
          <w:b w:val="1"/>
          <w:sz w:val="18"/>
        </w:rPr>
        <w:t>Объект</w:t>
      </w:r>
      <w:r>
        <w:rPr>
          <w:rFonts w:ascii="Times New Roman" w:hAnsi="Times New Roman"/>
          <w:b w:val="1"/>
          <w:sz w:val="18"/>
        </w:rPr>
        <w:t xml:space="preserve"> долевого строительства</w:t>
      </w:r>
      <w:r>
        <w:rPr>
          <w:rFonts w:ascii="Times New Roman" w:hAnsi="Times New Roman"/>
          <w:sz w:val="18"/>
        </w:rPr>
        <w:t xml:space="preserve">),  </w:t>
      </w:r>
    </w:p>
    <w:p w14:paraId="50000000">
      <w:pPr>
        <w:widowControl w:val="1"/>
        <w:numPr>
          <w:ilvl w:val="0"/>
          <w:numId w:val="2"/>
        </w:numPr>
        <w:spacing w:after="0" w:line="276" w:lineRule="auto"/>
        <w:ind w:firstLine="567" w:left="0" w:right="58"/>
        <w:rPr>
          <w:rFonts w:ascii="Times New Roman" w:hAnsi="Times New Roman"/>
          <w:sz w:val="18"/>
        </w:rPr>
      </w:pPr>
      <w:r>
        <w:rPr>
          <w:rFonts w:ascii="Times New Roman" w:hAnsi="Times New Roman"/>
          <w:sz w:val="18"/>
        </w:rPr>
        <w:t xml:space="preserve">монтаж системы отопления с приборами отопления,  </w:t>
      </w:r>
    </w:p>
    <w:p w14:paraId="51000000">
      <w:pPr>
        <w:widowControl w:val="1"/>
        <w:numPr>
          <w:ilvl w:val="0"/>
          <w:numId w:val="2"/>
        </w:numPr>
        <w:spacing w:after="0" w:line="276" w:lineRule="auto"/>
        <w:ind w:firstLine="567" w:left="0" w:right="58"/>
        <w:rPr>
          <w:rFonts w:ascii="Times New Roman" w:hAnsi="Times New Roman"/>
          <w:sz w:val="18"/>
        </w:rPr>
      </w:pPr>
      <w:r>
        <w:rPr>
          <w:rFonts w:ascii="Times New Roman" w:hAnsi="Times New Roman"/>
          <w:sz w:val="18"/>
        </w:rPr>
        <w:t>монтаж водопровода</w:t>
      </w:r>
      <w:r>
        <w:rPr>
          <w:rFonts w:ascii="Times New Roman" w:hAnsi="Times New Roman"/>
          <w:sz w:val="18"/>
        </w:rPr>
        <w:t xml:space="preserve"> </w:t>
      </w:r>
      <w:r>
        <w:rPr>
          <w:rFonts w:ascii="Times New Roman" w:hAnsi="Times New Roman"/>
          <w:sz w:val="18"/>
        </w:rPr>
        <w:t xml:space="preserve">(стояки),  </w:t>
      </w:r>
    </w:p>
    <w:p w14:paraId="52000000">
      <w:pPr>
        <w:widowControl w:val="1"/>
        <w:numPr>
          <w:ilvl w:val="0"/>
          <w:numId w:val="2"/>
        </w:numPr>
        <w:spacing w:after="0" w:line="276" w:lineRule="auto"/>
        <w:ind w:firstLine="567" w:left="0" w:right="58"/>
        <w:rPr>
          <w:rFonts w:ascii="Times New Roman" w:hAnsi="Times New Roman"/>
          <w:sz w:val="18"/>
        </w:rPr>
      </w:pPr>
      <w:r>
        <w:rPr>
          <w:rFonts w:ascii="Times New Roman" w:hAnsi="Times New Roman"/>
          <w:sz w:val="18"/>
        </w:rPr>
        <w:t xml:space="preserve">монтаж </w:t>
      </w:r>
      <w:r>
        <w:rPr>
          <w:rFonts w:ascii="Times New Roman" w:hAnsi="Times New Roman"/>
          <w:sz w:val="18"/>
        </w:rPr>
        <w:t>канализации</w:t>
      </w:r>
      <w:r>
        <w:rPr>
          <w:rFonts w:ascii="Times New Roman" w:hAnsi="Times New Roman"/>
          <w:sz w:val="18"/>
        </w:rPr>
        <w:t xml:space="preserve"> (стояки)</w:t>
      </w:r>
      <w:r>
        <w:rPr>
          <w:rFonts w:ascii="Times New Roman" w:hAnsi="Times New Roman"/>
          <w:sz w:val="18"/>
        </w:rPr>
        <w:t xml:space="preserve">,  </w:t>
      </w:r>
    </w:p>
    <w:p w14:paraId="53000000">
      <w:pPr>
        <w:widowControl w:val="1"/>
        <w:numPr>
          <w:ilvl w:val="0"/>
          <w:numId w:val="2"/>
        </w:numPr>
        <w:spacing w:after="0" w:line="276" w:lineRule="auto"/>
        <w:ind w:firstLine="567" w:left="0" w:right="58"/>
        <w:rPr>
          <w:rFonts w:ascii="Times New Roman" w:hAnsi="Times New Roman"/>
          <w:color w:val="000000"/>
          <w:sz w:val="18"/>
        </w:rPr>
      </w:pPr>
      <w:r>
        <w:rPr>
          <w:rFonts w:ascii="Times New Roman" w:hAnsi="Times New Roman"/>
          <w:sz w:val="18"/>
        </w:rPr>
        <w:t xml:space="preserve">устройство </w:t>
      </w:r>
      <w:r>
        <w:rPr>
          <w:rFonts w:ascii="Times New Roman" w:hAnsi="Times New Roman"/>
          <w:color w:val="000000"/>
          <w:sz w:val="18"/>
        </w:rPr>
        <w:t xml:space="preserve">системы вентиляции,  </w:t>
      </w:r>
    </w:p>
    <w:p w14:paraId="54000000">
      <w:pPr>
        <w:widowControl w:val="1"/>
        <w:numPr>
          <w:ilvl w:val="0"/>
          <w:numId w:val="2"/>
        </w:numPr>
        <w:spacing w:after="0" w:line="276" w:lineRule="auto"/>
        <w:ind w:firstLine="567" w:left="0" w:right="58"/>
        <w:rPr>
          <w:rFonts w:ascii="Times New Roman" w:hAnsi="Times New Roman"/>
          <w:color w:val="000000"/>
          <w:sz w:val="18"/>
        </w:rPr>
      </w:pPr>
      <w:r>
        <w:rPr>
          <w:rFonts w:ascii="Times New Roman" w:hAnsi="Times New Roman"/>
          <w:color w:val="000000"/>
          <w:sz w:val="18"/>
        </w:rPr>
        <w:t xml:space="preserve">штукатурка внутренних стен, </w:t>
      </w:r>
    </w:p>
    <w:p w14:paraId="55000000">
      <w:pPr>
        <w:widowControl w:val="1"/>
        <w:numPr>
          <w:ilvl w:val="0"/>
          <w:numId w:val="2"/>
        </w:numPr>
        <w:spacing w:after="0" w:line="276" w:lineRule="auto"/>
        <w:ind w:firstLine="567" w:left="0" w:right="58"/>
        <w:rPr>
          <w:rFonts w:ascii="Times New Roman" w:hAnsi="Times New Roman"/>
          <w:color w:val="000000"/>
          <w:sz w:val="18"/>
        </w:rPr>
      </w:pPr>
      <w:r>
        <w:rPr>
          <w:rFonts w:ascii="Times New Roman" w:hAnsi="Times New Roman"/>
          <w:color w:val="000000"/>
          <w:sz w:val="18"/>
        </w:rPr>
        <w:t xml:space="preserve">стяжка полов.  </w:t>
      </w:r>
    </w:p>
    <w:p w14:paraId="56000000">
      <w:pPr>
        <w:widowControl w:val="1"/>
        <w:spacing w:after="0" w:line="276" w:lineRule="auto"/>
        <w:ind w:firstLine="567" w:left="0" w:right="58"/>
        <w:rPr>
          <w:rFonts w:ascii="Times New Roman" w:hAnsi="Times New Roman"/>
          <w:color w:val="000000"/>
          <w:sz w:val="18"/>
        </w:rPr>
      </w:pPr>
      <w:r>
        <w:rPr>
          <w:rFonts w:ascii="Times New Roman" w:hAnsi="Times New Roman"/>
          <w:color w:val="000000"/>
          <w:sz w:val="18"/>
        </w:rPr>
        <w:t xml:space="preserve">Объект передается Участнику </w:t>
      </w:r>
      <w:r>
        <w:rPr>
          <w:rFonts w:ascii="Times New Roman" w:hAnsi="Times New Roman"/>
          <w:color w:val="000000"/>
          <w:sz w:val="18"/>
        </w:rPr>
        <w:t xml:space="preserve">долевого строительства </w:t>
      </w:r>
      <w:r>
        <w:rPr>
          <w:rFonts w:ascii="Times New Roman" w:hAnsi="Times New Roman"/>
          <w:color w:val="000000"/>
          <w:sz w:val="18"/>
        </w:rPr>
        <w:t xml:space="preserve">с индивидуальными приборами учета </w:t>
      </w:r>
      <w:r>
        <w:rPr>
          <w:rFonts w:ascii="Times New Roman" w:hAnsi="Times New Roman"/>
          <w:color w:val="000000"/>
          <w:sz w:val="18"/>
        </w:rPr>
        <w:t>электроэнергии, воды, отопления</w:t>
      </w:r>
      <w:r>
        <w:rPr>
          <w:rFonts w:ascii="Times New Roman" w:hAnsi="Times New Roman"/>
          <w:color w:val="000000"/>
          <w:sz w:val="18"/>
        </w:rPr>
        <w:t>.</w:t>
      </w:r>
      <w:r>
        <w:rPr>
          <w:rFonts w:ascii="Times New Roman" w:hAnsi="Times New Roman"/>
          <w:color w:val="000000"/>
          <w:sz w:val="18"/>
        </w:rPr>
        <w:t xml:space="preserve">  </w:t>
      </w:r>
    </w:p>
    <w:p w14:paraId="57000000">
      <w:pPr>
        <w:widowControl w:val="1"/>
        <w:spacing w:after="0" w:line="276" w:lineRule="auto"/>
        <w:ind w:firstLine="567" w:left="0" w:right="58"/>
        <w:rPr>
          <w:rFonts w:ascii="Times New Roman" w:hAnsi="Times New Roman"/>
          <w:color w:val="000000"/>
          <w:sz w:val="18"/>
        </w:rPr>
      </w:pPr>
      <w:r>
        <w:rPr>
          <w:rFonts w:ascii="Times New Roman" w:hAnsi="Times New Roman"/>
          <w:sz w:val="18"/>
        </w:rPr>
        <w:t xml:space="preserve">2.3. </w:t>
      </w:r>
      <w:r>
        <w:rPr>
          <w:rFonts w:ascii="Times New Roman" w:hAnsi="Times New Roman"/>
          <w:sz w:val="18"/>
        </w:rPr>
        <w:t>Учитывая, что Застройщик передает Объект долевого строительства Участнику долевого строительства не ранее, чем</w:t>
      </w:r>
      <w:r>
        <w:rPr>
          <w:rFonts w:ascii="Times New Roman" w:hAnsi="Times New Roman"/>
          <w:color w:val="000000"/>
          <w:sz w:val="18"/>
        </w:rPr>
        <w:t xml:space="preserve"> после получения в установленном порядке </w:t>
      </w:r>
      <w:r>
        <w:rPr>
          <w:rFonts w:ascii="Times New Roman" w:hAnsi="Times New Roman"/>
          <w:color w:val="000000"/>
          <w:sz w:val="18"/>
        </w:rPr>
        <w:t>р</w:t>
      </w:r>
      <w:r>
        <w:rPr>
          <w:rFonts w:ascii="Times New Roman" w:hAnsi="Times New Roman"/>
          <w:color w:val="000000"/>
          <w:sz w:val="18"/>
        </w:rPr>
        <w:t xml:space="preserve">азрешения на ввод </w:t>
      </w:r>
      <w:r>
        <w:rPr>
          <w:rFonts w:ascii="Times New Roman" w:hAnsi="Times New Roman"/>
          <w:color w:val="000000"/>
          <w:sz w:val="18"/>
        </w:rPr>
        <w:t xml:space="preserve">объекта </w:t>
      </w:r>
      <w:r>
        <w:rPr>
          <w:rFonts w:ascii="Times New Roman" w:hAnsi="Times New Roman"/>
          <w:color w:val="000000"/>
          <w:sz w:val="18"/>
        </w:rPr>
        <w:t xml:space="preserve">в эксплуатацию, срок передачи Застройщиком Объекта долевого строительства Участнику долевого строительства установлен </w:t>
      </w:r>
      <w:r>
        <w:rPr>
          <w:rFonts w:ascii="Times New Roman" w:hAnsi="Times New Roman"/>
          <w:b w:val="1"/>
          <w:color w:val="000000"/>
          <w:sz w:val="18"/>
        </w:rPr>
        <w:t xml:space="preserve">до </w:t>
      </w:r>
      <w:r>
        <w:rPr>
          <w:rFonts w:ascii="Times New Roman" w:hAnsi="Times New Roman"/>
          <w:b w:val="1"/>
          <w:color w:val="000000"/>
          <w:sz w:val="18"/>
          <w:highlight w:val="yellow"/>
        </w:rPr>
        <w:t>31.12.</w:t>
      </w:r>
      <w:r>
        <w:rPr>
          <w:rFonts w:ascii="Times New Roman" w:hAnsi="Times New Roman"/>
          <w:b w:val="1"/>
          <w:color w:val="000000"/>
          <w:sz w:val="18"/>
          <w:highlight w:val="yellow"/>
        </w:rPr>
        <w:t>2</w:t>
      </w:r>
      <w:r>
        <w:rPr>
          <w:rFonts w:ascii="Times New Roman" w:hAnsi="Times New Roman"/>
          <w:b w:val="1"/>
          <w:color w:val="000000"/>
          <w:sz w:val="18"/>
          <w:highlight w:val="yellow"/>
        </w:rPr>
        <w:t>02</w:t>
      </w:r>
      <w:r>
        <w:rPr>
          <w:rFonts w:ascii="Times New Roman" w:hAnsi="Times New Roman"/>
          <w:b w:val="1"/>
          <w:color w:val="000000"/>
          <w:sz w:val="18"/>
          <w:highlight w:val="yellow"/>
        </w:rPr>
        <w:t>7</w:t>
      </w:r>
      <w:r>
        <w:rPr>
          <w:rFonts w:ascii="Times New Roman" w:hAnsi="Times New Roman"/>
          <w:b w:val="1"/>
          <w:color w:val="000000"/>
          <w:sz w:val="18"/>
          <w:highlight w:val="yellow"/>
        </w:rPr>
        <w:t xml:space="preserve"> года</w:t>
      </w:r>
      <w:r>
        <w:rPr>
          <w:rFonts w:ascii="Times New Roman" w:hAnsi="Times New Roman"/>
          <w:b w:val="1"/>
          <w:color w:val="000000"/>
          <w:sz w:val="18"/>
        </w:rPr>
        <w:t xml:space="preserve"> </w:t>
      </w:r>
      <w:r>
        <w:rPr>
          <w:rFonts w:ascii="Times New Roman" w:hAnsi="Times New Roman"/>
          <w:color w:val="000000"/>
          <w:sz w:val="18"/>
        </w:rPr>
        <w:t xml:space="preserve">включительно.  </w:t>
      </w:r>
    </w:p>
    <w:p w14:paraId="58000000">
      <w:pPr>
        <w:widowControl w:val="1"/>
        <w:spacing w:after="0" w:line="276" w:lineRule="auto"/>
        <w:ind w:firstLine="567" w:left="0" w:right="58"/>
        <w:rPr>
          <w:rFonts w:ascii="Times New Roman" w:hAnsi="Times New Roman"/>
          <w:color w:val="000000"/>
          <w:sz w:val="18"/>
        </w:rPr>
      </w:pPr>
      <w:r>
        <w:rPr>
          <w:rFonts w:ascii="Times New Roman" w:hAnsi="Times New Roman"/>
          <w:color w:val="000000"/>
          <w:sz w:val="18"/>
        </w:rPr>
        <w:t>Стороны соглашаются, что допускается досрочное исполнение Застройщиком</w:t>
      </w:r>
      <w:r>
        <w:rPr>
          <w:rFonts w:ascii="Times New Roman" w:hAnsi="Times New Roman"/>
          <w:color w:val="000000"/>
          <w:sz w:val="18"/>
        </w:rPr>
        <w:t xml:space="preserve"> </w:t>
      </w:r>
      <w:r>
        <w:rPr>
          <w:rFonts w:ascii="Times New Roman" w:hAnsi="Times New Roman"/>
          <w:color w:val="000000"/>
          <w:sz w:val="18"/>
        </w:rPr>
        <w:t>обязательства по передаче Объекта долевого строительства</w:t>
      </w:r>
      <w:r>
        <w:rPr>
          <w:rFonts w:ascii="Times New Roman" w:hAnsi="Times New Roman"/>
          <w:color w:val="000000"/>
          <w:sz w:val="18"/>
        </w:rPr>
        <w:t xml:space="preserve"> Участнику долевого строительства</w:t>
      </w:r>
      <w:r>
        <w:rPr>
          <w:rFonts w:ascii="Times New Roman" w:hAnsi="Times New Roman"/>
          <w:color w:val="000000"/>
          <w:sz w:val="18"/>
        </w:rPr>
        <w:t xml:space="preserve">. </w:t>
      </w:r>
    </w:p>
    <w:p w14:paraId="59000000">
      <w:pPr>
        <w:widowControl w:val="1"/>
        <w:spacing w:after="0" w:line="276" w:lineRule="auto"/>
        <w:ind w:firstLine="567" w:left="0" w:right="58"/>
        <w:rPr>
          <w:rFonts w:ascii="Times New Roman" w:hAnsi="Times New Roman"/>
          <w:color w:val="000000"/>
          <w:sz w:val="18"/>
        </w:rPr>
      </w:pPr>
      <w:r>
        <w:rPr>
          <w:rFonts w:ascii="Times New Roman" w:hAnsi="Times New Roman"/>
          <w:color w:val="000000"/>
          <w:sz w:val="18"/>
        </w:rPr>
        <w:t xml:space="preserve">2.4. </w:t>
      </w:r>
      <w:r>
        <w:rPr>
          <w:rFonts w:ascii="Times New Roman" w:hAnsi="Times New Roman"/>
          <w:color w:val="000000"/>
          <w:sz w:val="18"/>
        </w:rPr>
        <w:t xml:space="preserve">До подписания настоящего Договора Участник долевого строительства ознакомился с Проектной декларацией и согласен на размещение и публикацию всех изменений и дополнений, вносимых Застройщиком в Проектную декларацию. </w:t>
      </w:r>
    </w:p>
    <w:p w14:paraId="5A000000">
      <w:pPr>
        <w:widowControl w:val="1"/>
        <w:spacing w:after="0" w:line="276" w:lineRule="auto"/>
        <w:ind w:firstLine="567" w:left="0" w:right="58"/>
        <w:rPr>
          <w:rFonts w:ascii="Times New Roman" w:hAnsi="Times New Roman"/>
          <w:color w:val="000000"/>
          <w:sz w:val="18"/>
        </w:rPr>
      </w:pPr>
      <w:r>
        <w:rPr>
          <w:rFonts w:ascii="Times New Roman" w:hAnsi="Times New Roman"/>
          <w:color w:val="000000"/>
          <w:sz w:val="18"/>
        </w:rPr>
        <w:t xml:space="preserve">2.5. </w:t>
      </w:r>
      <w:r>
        <w:rPr>
          <w:rFonts w:ascii="Times New Roman" w:hAnsi="Times New Roman"/>
          <w:color w:val="000000"/>
          <w:sz w:val="18"/>
        </w:rPr>
        <w:t>Застройщик гарантирует Участнику долевого строительства</w:t>
      </w:r>
      <w:r>
        <w:rPr>
          <w:rFonts w:ascii="Times New Roman" w:hAnsi="Times New Roman"/>
          <w:color w:val="000000"/>
          <w:sz w:val="18"/>
        </w:rPr>
        <w:t>,</w:t>
      </w:r>
      <w:r>
        <w:rPr>
          <w:rFonts w:ascii="Times New Roman" w:hAnsi="Times New Roman"/>
          <w:color w:val="000000"/>
          <w:sz w:val="18"/>
        </w:rPr>
        <w:t xml:space="preserve"> </w:t>
      </w:r>
      <w:r>
        <w:rPr>
          <w:rFonts w:ascii="Times New Roman" w:hAnsi="Times New Roman"/>
          <w:sz w:val="18"/>
        </w:rPr>
        <w:t xml:space="preserve">что на момент подписания настоящего Договора права </w:t>
      </w:r>
      <w:r>
        <w:rPr>
          <w:rFonts w:ascii="Times New Roman" w:hAnsi="Times New Roman"/>
          <w:color w:val="000000"/>
          <w:sz w:val="18"/>
        </w:rPr>
        <w:t xml:space="preserve">требования на Объект долевого строительства не проданы, не заложены, правами третьих лиц не обременены, в споре или под арестом не состоят. </w:t>
      </w:r>
    </w:p>
    <w:p w14:paraId="5B000000">
      <w:pPr>
        <w:widowControl w:val="1"/>
        <w:spacing w:after="0" w:line="276" w:lineRule="auto"/>
        <w:ind w:firstLine="567" w:left="0" w:right="58"/>
        <w:rPr>
          <w:rFonts w:ascii="Times New Roman" w:hAnsi="Times New Roman"/>
          <w:color w:val="000000"/>
          <w:sz w:val="18"/>
        </w:rPr>
      </w:pPr>
      <w:r>
        <w:rPr>
          <w:rFonts w:ascii="Times New Roman" w:hAnsi="Times New Roman"/>
          <w:color w:val="000000"/>
          <w:sz w:val="18"/>
        </w:rPr>
        <w:t xml:space="preserve">2.6. </w:t>
      </w:r>
      <w:r>
        <w:rPr>
          <w:rFonts w:ascii="Times New Roman" w:hAnsi="Times New Roman"/>
          <w:color w:val="000000"/>
          <w:sz w:val="18"/>
        </w:rPr>
        <w:t xml:space="preserve">Настоящий Договор подлежит государственной регистрации </w:t>
      </w:r>
      <w:r>
        <w:rPr>
          <w:rFonts w:ascii="Times New Roman" w:hAnsi="Times New Roman"/>
          <w:color w:val="000000"/>
          <w:sz w:val="18"/>
        </w:rPr>
        <w:t>и счита</w:t>
      </w:r>
      <w:r>
        <w:rPr>
          <w:rFonts w:ascii="Times New Roman" w:hAnsi="Times New Roman"/>
          <w:color w:val="000000"/>
          <w:sz w:val="18"/>
        </w:rPr>
        <w:t>е</w:t>
      </w:r>
      <w:r>
        <w:rPr>
          <w:rFonts w:ascii="Times New Roman" w:hAnsi="Times New Roman"/>
          <w:color w:val="000000"/>
          <w:sz w:val="18"/>
        </w:rPr>
        <w:t xml:space="preserve">тся заключенным с момента </w:t>
      </w:r>
      <w:r>
        <w:rPr>
          <w:rFonts w:ascii="Times New Roman" w:hAnsi="Times New Roman"/>
          <w:color w:val="000000"/>
          <w:sz w:val="18"/>
        </w:rPr>
        <w:t xml:space="preserve">такой </w:t>
      </w:r>
      <w:r>
        <w:rPr>
          <w:rFonts w:ascii="Times New Roman" w:hAnsi="Times New Roman"/>
          <w:color w:val="000000"/>
          <w:sz w:val="18"/>
        </w:rPr>
        <w:t>регистрации.</w:t>
      </w:r>
    </w:p>
    <w:p w14:paraId="5C000000">
      <w:pPr>
        <w:pStyle w:val="Style_3"/>
        <w:widowControl w:val="1"/>
        <w:spacing w:after="0" w:line="276" w:lineRule="auto"/>
        <w:ind w:firstLine="567" w:left="0" w:right="58"/>
        <w:rPr>
          <w:rFonts w:ascii="Times New Roman" w:hAnsi="Times New Roman"/>
          <w:color w:val="000000"/>
          <w:sz w:val="18"/>
          <w:highlight w:val="red"/>
        </w:rPr>
      </w:pPr>
      <w:r>
        <w:rPr>
          <w:rFonts w:ascii="Times New Roman" w:hAnsi="Times New Roman"/>
          <w:sz w:val="18"/>
        </w:rPr>
        <w:t xml:space="preserve">2.7. </w:t>
      </w:r>
      <w:r>
        <w:rPr>
          <w:rFonts w:ascii="Times New Roman" w:hAnsi="Times New Roman"/>
          <w:sz w:val="18"/>
        </w:rPr>
        <w:t xml:space="preserve">Расходы, связанные с государственной регистрацией Договора несет </w:t>
      </w:r>
      <w:r>
        <w:rPr>
          <w:rFonts w:ascii="Times New Roman" w:hAnsi="Times New Roman"/>
          <w:sz w:val="18"/>
        </w:rPr>
        <w:t>Застройщик</w:t>
      </w:r>
      <w:r>
        <w:rPr>
          <w:rFonts w:ascii="Times New Roman" w:hAnsi="Times New Roman"/>
          <w:sz w:val="18"/>
        </w:rPr>
        <w:t>.</w:t>
      </w:r>
      <w:r>
        <w:rPr>
          <w:rFonts w:ascii="Times New Roman" w:hAnsi="Times New Roman"/>
          <w:color w:val="000000"/>
          <w:sz w:val="18"/>
        </w:rPr>
        <w:t xml:space="preserve"> </w:t>
      </w:r>
    </w:p>
    <w:p w14:paraId="5D000000">
      <w:pPr>
        <w:widowControl w:val="1"/>
        <w:spacing w:after="0" w:line="276" w:lineRule="auto"/>
        <w:ind w:firstLine="567" w:left="0" w:right="58"/>
        <w:rPr>
          <w:rFonts w:ascii="Times New Roman" w:hAnsi="Times New Roman"/>
          <w:sz w:val="18"/>
        </w:rPr>
      </w:pPr>
      <w:r>
        <w:rPr>
          <w:rFonts w:ascii="Times New Roman" w:hAnsi="Times New Roman"/>
          <w:sz w:val="18"/>
        </w:rPr>
        <w:t xml:space="preserve">2.8. </w:t>
      </w:r>
      <w:r>
        <w:rPr>
          <w:rFonts w:ascii="Times New Roman" w:hAnsi="Times New Roman"/>
          <w:sz w:val="18"/>
        </w:rPr>
        <w:t xml:space="preserve">Участник долевого строительства проинформирован о том, что Земельный участок с кадастровым номером </w:t>
      </w:r>
      <w:r>
        <w:rPr>
          <w:rFonts w:ascii="Times New Roman" w:hAnsi="Times New Roman"/>
          <w:sz w:val="18"/>
        </w:rPr>
        <w:t>55:36:080101:12720</w:t>
      </w:r>
      <w:r>
        <w:rPr>
          <w:rFonts w:ascii="Times New Roman" w:hAnsi="Times New Roman"/>
          <w:sz w:val="18"/>
        </w:rPr>
        <w:t xml:space="preserve">, категория земель: </w:t>
      </w:r>
      <w:r>
        <w:rPr>
          <w:rFonts w:ascii="Times New Roman" w:hAnsi="Times New Roman"/>
          <w:sz w:val="18"/>
        </w:rPr>
        <w:t>земли населенных пунктов</w:t>
      </w:r>
      <w:r>
        <w:rPr>
          <w:rFonts w:ascii="Times New Roman" w:hAnsi="Times New Roman"/>
          <w:sz w:val="18"/>
        </w:rPr>
        <w:t xml:space="preserve">, разрешенное использование: </w:t>
      </w:r>
      <w:r>
        <w:rPr>
          <w:rFonts w:ascii="Times New Roman" w:hAnsi="Times New Roman"/>
          <w:color w:val="000000"/>
          <w:sz w:val="18"/>
        </w:rPr>
        <w:t>многоэтажная жилая застройка (высотная застройка) (код 2.6), деловое управление (код 4.1), магазины (код 4.4), коммунальное обслуживание (код 3.1)</w:t>
      </w:r>
      <w:r>
        <w:rPr>
          <w:rFonts w:ascii="Times New Roman" w:hAnsi="Times New Roman"/>
          <w:sz w:val="18"/>
        </w:rPr>
        <w:t>, на котором ведется строительство Объекта</w:t>
      </w:r>
      <w:r>
        <w:rPr>
          <w:rFonts w:ascii="Times New Roman" w:hAnsi="Times New Roman"/>
          <w:sz w:val="18"/>
        </w:rPr>
        <w:t xml:space="preserve"> </w:t>
      </w:r>
      <w:r>
        <w:rPr>
          <w:rFonts w:ascii="Times New Roman" w:hAnsi="Times New Roman"/>
          <w:sz w:val="18"/>
        </w:rPr>
        <w:t xml:space="preserve">принадлежит </w:t>
      </w:r>
      <w:r>
        <w:rPr>
          <w:rFonts w:ascii="Times New Roman" w:hAnsi="Times New Roman"/>
          <w:sz w:val="18"/>
        </w:rPr>
        <w:t xml:space="preserve">Застройщику </w:t>
      </w:r>
      <w:r>
        <w:rPr>
          <w:rFonts w:ascii="Times New Roman" w:hAnsi="Times New Roman"/>
          <w:sz w:val="18"/>
        </w:rPr>
        <w:t>на праве собственности</w:t>
      </w:r>
      <w:r>
        <w:rPr>
          <w:rFonts w:ascii="Times New Roman" w:hAnsi="Times New Roman"/>
          <w:sz w:val="18"/>
        </w:rPr>
        <w:t xml:space="preserve"> </w:t>
      </w:r>
      <w:r>
        <w:rPr>
          <w:rFonts w:ascii="Times New Roman" w:hAnsi="Times New Roman"/>
          <w:sz w:val="18"/>
        </w:rPr>
        <w:t xml:space="preserve">на основании </w:t>
      </w:r>
      <w:r>
        <w:rPr>
          <w:rFonts w:ascii="Times New Roman" w:hAnsi="Times New Roman"/>
          <w:sz w:val="18"/>
        </w:rPr>
        <w:t>Договор</w:t>
      </w:r>
      <w:r>
        <w:rPr>
          <w:rFonts w:ascii="Times New Roman" w:hAnsi="Times New Roman"/>
          <w:sz w:val="18"/>
        </w:rPr>
        <w:t>а</w:t>
      </w:r>
      <w:r>
        <w:rPr>
          <w:rFonts w:ascii="Times New Roman" w:hAnsi="Times New Roman"/>
          <w:sz w:val="18"/>
        </w:rPr>
        <w:t xml:space="preserve"> купли-продажи земельного участка с расположенными на нем объектами недвижимости</w:t>
      </w:r>
      <w:r>
        <w:rPr>
          <w:rFonts w:ascii="Times New Roman" w:hAnsi="Times New Roman"/>
          <w:sz w:val="18"/>
        </w:rPr>
        <w:t xml:space="preserve"> от </w:t>
      </w:r>
      <w:r>
        <w:rPr>
          <w:rFonts w:ascii="Times New Roman" w:hAnsi="Times New Roman"/>
          <w:sz w:val="18"/>
        </w:rPr>
        <w:t>01</w:t>
      </w:r>
      <w:r>
        <w:rPr>
          <w:rFonts w:ascii="Times New Roman" w:hAnsi="Times New Roman"/>
          <w:sz w:val="18"/>
        </w:rPr>
        <w:t>.03.202</w:t>
      </w:r>
      <w:r>
        <w:rPr>
          <w:rFonts w:ascii="Times New Roman" w:hAnsi="Times New Roman"/>
          <w:sz w:val="18"/>
        </w:rPr>
        <w:t>4</w:t>
      </w:r>
      <w:r>
        <w:rPr>
          <w:rFonts w:ascii="Times New Roman" w:hAnsi="Times New Roman"/>
          <w:sz w:val="18"/>
        </w:rPr>
        <w:t xml:space="preserve"> г</w:t>
      </w:r>
      <w:r>
        <w:rPr>
          <w:rFonts w:ascii="Times New Roman" w:hAnsi="Times New Roman"/>
          <w:sz w:val="18"/>
        </w:rPr>
        <w:t>ода</w:t>
      </w:r>
      <w:r>
        <w:rPr>
          <w:rFonts w:ascii="Times New Roman" w:hAnsi="Times New Roman"/>
          <w:sz w:val="18"/>
        </w:rPr>
        <w:t>,</w:t>
      </w:r>
      <w:r>
        <w:rPr>
          <w:rFonts w:ascii="Times New Roman" w:hAnsi="Times New Roman"/>
          <w:sz w:val="18"/>
        </w:rPr>
        <w:t xml:space="preserve"> </w:t>
      </w:r>
      <w:r>
        <w:rPr>
          <w:rFonts w:ascii="Times New Roman" w:hAnsi="Times New Roman"/>
          <w:sz w:val="18"/>
        </w:rPr>
        <w:t>о чем в Едином государственном реестре недвижимости</w:t>
      </w:r>
      <w:r>
        <w:rPr>
          <w:rFonts w:ascii="Times New Roman" w:hAnsi="Times New Roman"/>
          <w:sz w:val="18"/>
        </w:rPr>
        <w:t xml:space="preserve"> </w:t>
      </w:r>
      <w:r>
        <w:rPr>
          <w:rFonts w:ascii="Times New Roman" w:hAnsi="Times New Roman"/>
          <w:sz w:val="18"/>
        </w:rPr>
        <w:t>внесен</w:t>
      </w:r>
      <w:r>
        <w:rPr>
          <w:rFonts w:ascii="Times New Roman" w:hAnsi="Times New Roman"/>
          <w:sz w:val="18"/>
        </w:rPr>
        <w:t>а</w:t>
      </w:r>
      <w:r>
        <w:rPr>
          <w:rFonts w:ascii="Times New Roman" w:hAnsi="Times New Roman"/>
          <w:sz w:val="18"/>
        </w:rPr>
        <w:t xml:space="preserve"> запис</w:t>
      </w:r>
      <w:r>
        <w:rPr>
          <w:rFonts w:ascii="Times New Roman" w:hAnsi="Times New Roman"/>
          <w:sz w:val="18"/>
        </w:rPr>
        <w:t>ь</w:t>
      </w:r>
      <w:r>
        <w:rPr>
          <w:rFonts w:ascii="Times New Roman" w:hAnsi="Times New Roman"/>
          <w:sz w:val="18"/>
        </w:rPr>
        <w:t xml:space="preserve"> </w:t>
      </w:r>
      <w:r>
        <w:rPr>
          <w:rFonts w:ascii="Times New Roman" w:hAnsi="Times New Roman"/>
          <w:sz w:val="18"/>
        </w:rPr>
        <w:t xml:space="preserve">о </w:t>
      </w:r>
      <w:r>
        <w:rPr>
          <w:rFonts w:ascii="Times New Roman" w:hAnsi="Times New Roman"/>
          <w:sz w:val="18"/>
        </w:rPr>
        <w:t>регистрации</w:t>
      </w:r>
      <w:r>
        <w:rPr>
          <w:rFonts w:ascii="Times New Roman" w:hAnsi="Times New Roman"/>
          <w:sz w:val="18"/>
        </w:rPr>
        <w:t xml:space="preserve"> </w:t>
      </w:r>
      <w:r>
        <w:rPr>
          <w:rFonts w:ascii="Times New Roman" w:hAnsi="Times New Roman"/>
          <w:sz w:val="18"/>
        </w:rPr>
        <w:t>№</w:t>
      </w:r>
      <w:r>
        <w:rPr>
          <w:rFonts w:ascii="Times New Roman" w:hAnsi="Times New Roman"/>
          <w:sz w:val="18"/>
        </w:rPr>
        <w:t xml:space="preserve"> </w:t>
      </w:r>
      <w:r>
        <w:rPr>
          <w:rFonts w:ascii="Times New Roman" w:hAnsi="Times New Roman"/>
          <w:color w:val="000000"/>
          <w:sz w:val="18"/>
        </w:rPr>
        <w:t>55:36:080101:12720-55/092/2024-1</w:t>
      </w:r>
      <w:r>
        <w:rPr>
          <w:rFonts w:ascii="Times New Roman" w:hAnsi="Times New Roman"/>
          <w:sz w:val="18"/>
        </w:rPr>
        <w:t xml:space="preserve"> </w:t>
      </w:r>
      <w:r>
        <w:rPr>
          <w:rFonts w:ascii="Times New Roman" w:hAnsi="Times New Roman"/>
          <w:sz w:val="18"/>
        </w:rPr>
        <w:t xml:space="preserve">от </w:t>
      </w:r>
      <w:r>
        <w:rPr>
          <w:rFonts w:ascii="Times New Roman" w:hAnsi="Times New Roman"/>
          <w:sz w:val="18"/>
        </w:rPr>
        <w:t>11</w:t>
      </w:r>
      <w:r>
        <w:rPr>
          <w:rFonts w:ascii="Times New Roman" w:hAnsi="Times New Roman"/>
          <w:sz w:val="18"/>
        </w:rPr>
        <w:t>.0</w:t>
      </w:r>
      <w:r>
        <w:rPr>
          <w:rFonts w:ascii="Times New Roman" w:hAnsi="Times New Roman"/>
          <w:sz w:val="18"/>
        </w:rPr>
        <w:t>7</w:t>
      </w:r>
      <w:r>
        <w:rPr>
          <w:rFonts w:ascii="Times New Roman" w:hAnsi="Times New Roman"/>
          <w:sz w:val="18"/>
        </w:rPr>
        <w:t>.202</w:t>
      </w:r>
      <w:r>
        <w:rPr>
          <w:rFonts w:ascii="Times New Roman" w:hAnsi="Times New Roman"/>
          <w:sz w:val="18"/>
        </w:rPr>
        <w:t>4</w:t>
      </w:r>
      <w:r>
        <w:rPr>
          <w:rFonts w:ascii="Times New Roman" w:hAnsi="Times New Roman"/>
          <w:sz w:val="18"/>
        </w:rPr>
        <w:t xml:space="preserve"> г</w:t>
      </w:r>
      <w:r>
        <w:rPr>
          <w:rFonts w:ascii="Times New Roman" w:hAnsi="Times New Roman"/>
          <w:sz w:val="18"/>
        </w:rPr>
        <w:t>ода</w:t>
      </w:r>
      <w:r>
        <w:rPr>
          <w:rFonts w:ascii="Times New Roman" w:hAnsi="Times New Roman"/>
          <w:sz w:val="18"/>
        </w:rPr>
        <w:t>.</w:t>
      </w:r>
      <w:r>
        <w:rPr>
          <w:rFonts w:ascii="Times New Roman" w:hAnsi="Times New Roman"/>
          <w:sz w:val="18"/>
        </w:rPr>
        <w:t xml:space="preserve"> </w:t>
      </w:r>
    </w:p>
    <w:p w14:paraId="5E000000">
      <w:pPr>
        <w:widowControl w:val="1"/>
        <w:spacing w:after="0" w:line="276" w:lineRule="auto"/>
        <w:ind w:firstLine="567" w:left="0" w:right="58"/>
        <w:rPr>
          <w:rFonts w:ascii="Times New Roman" w:hAnsi="Times New Roman"/>
          <w:sz w:val="18"/>
        </w:rPr>
      </w:pPr>
      <w:r>
        <w:rPr>
          <w:rFonts w:ascii="Times New Roman" w:hAnsi="Times New Roman"/>
          <w:sz w:val="18"/>
        </w:rPr>
        <w:t>Указанн</w:t>
      </w:r>
      <w:r>
        <w:rPr>
          <w:rFonts w:ascii="Times New Roman" w:hAnsi="Times New Roman"/>
          <w:sz w:val="18"/>
        </w:rPr>
        <w:t xml:space="preserve">ый </w:t>
      </w:r>
      <w:r>
        <w:rPr>
          <w:rFonts w:ascii="Times New Roman" w:hAnsi="Times New Roman"/>
          <w:sz w:val="18"/>
        </w:rPr>
        <w:t>земельн</w:t>
      </w:r>
      <w:r>
        <w:rPr>
          <w:rFonts w:ascii="Times New Roman" w:hAnsi="Times New Roman"/>
          <w:sz w:val="18"/>
        </w:rPr>
        <w:t>ый</w:t>
      </w:r>
      <w:r>
        <w:rPr>
          <w:rFonts w:ascii="Times New Roman" w:hAnsi="Times New Roman"/>
          <w:sz w:val="18"/>
        </w:rPr>
        <w:t xml:space="preserve"> участок</w:t>
      </w:r>
      <w:r>
        <w:rPr>
          <w:rFonts w:ascii="Times New Roman" w:hAnsi="Times New Roman"/>
          <w:sz w:val="18"/>
        </w:rPr>
        <w:t xml:space="preserve"> </w:t>
      </w:r>
      <w:r>
        <w:rPr>
          <w:rFonts w:ascii="Times New Roman" w:hAnsi="Times New Roman"/>
          <w:sz w:val="18"/>
        </w:rPr>
        <w:t>обременен ипотекой</w:t>
      </w:r>
      <w:r>
        <w:rPr>
          <w:rFonts w:ascii="Times New Roman" w:hAnsi="Times New Roman"/>
          <w:sz w:val="18"/>
        </w:rPr>
        <w:t xml:space="preserve"> </w:t>
      </w:r>
      <w:r>
        <w:rPr>
          <w:rFonts w:ascii="Times New Roman" w:hAnsi="Times New Roman"/>
          <w:sz w:val="18"/>
        </w:rPr>
        <w:t>в пользу</w:t>
      </w:r>
      <w:r>
        <w:rPr>
          <w:rFonts w:ascii="Times New Roman" w:hAnsi="Times New Roman"/>
          <w:sz w:val="18"/>
        </w:rPr>
        <w:t xml:space="preserve"> Публично</w:t>
      </w:r>
      <w:r>
        <w:rPr>
          <w:rFonts w:ascii="Times New Roman" w:hAnsi="Times New Roman"/>
          <w:sz w:val="18"/>
        </w:rPr>
        <w:t>го</w:t>
      </w:r>
      <w:r>
        <w:rPr>
          <w:rFonts w:ascii="Times New Roman" w:hAnsi="Times New Roman"/>
          <w:sz w:val="18"/>
        </w:rPr>
        <w:t xml:space="preserve"> акционерно</w:t>
      </w:r>
      <w:r>
        <w:rPr>
          <w:rFonts w:ascii="Times New Roman" w:hAnsi="Times New Roman"/>
          <w:sz w:val="18"/>
        </w:rPr>
        <w:t>го</w:t>
      </w:r>
      <w:r>
        <w:rPr>
          <w:rFonts w:ascii="Times New Roman" w:hAnsi="Times New Roman"/>
          <w:sz w:val="18"/>
        </w:rPr>
        <w:t xml:space="preserve"> обществ</w:t>
      </w:r>
      <w:r>
        <w:rPr>
          <w:rFonts w:ascii="Times New Roman" w:hAnsi="Times New Roman"/>
          <w:sz w:val="18"/>
        </w:rPr>
        <w:t>а</w:t>
      </w:r>
      <w:r>
        <w:rPr>
          <w:rFonts w:ascii="Times New Roman" w:hAnsi="Times New Roman"/>
          <w:sz w:val="18"/>
        </w:rPr>
        <w:t xml:space="preserve"> «Сбербанк России»</w:t>
      </w:r>
      <w:r>
        <w:rPr>
          <w:rFonts w:ascii="Times New Roman" w:hAnsi="Times New Roman"/>
          <w:sz w:val="18"/>
        </w:rPr>
        <w:t>,</w:t>
      </w:r>
      <w:r>
        <w:rPr>
          <w:rFonts w:ascii="Times New Roman" w:hAnsi="Times New Roman"/>
          <w:sz w:val="18"/>
        </w:rPr>
        <w:t xml:space="preserve"> (ИНН</w:t>
      </w:r>
      <w:r>
        <w:rPr>
          <w:rFonts w:ascii="Times New Roman" w:hAnsi="Times New Roman"/>
          <w:sz w:val="18"/>
        </w:rPr>
        <w:t xml:space="preserve"> </w:t>
      </w:r>
      <w:r>
        <w:rPr>
          <w:rFonts w:ascii="Times New Roman" w:hAnsi="Times New Roman"/>
          <w:sz w:val="18"/>
        </w:rPr>
        <w:t>77070838</w:t>
      </w:r>
      <w:r>
        <w:rPr>
          <w:rFonts w:ascii="Times New Roman" w:hAnsi="Times New Roman"/>
          <w:sz w:val="18"/>
        </w:rPr>
        <w:t>93</w:t>
      </w:r>
      <w:r>
        <w:rPr>
          <w:rFonts w:ascii="Times New Roman" w:hAnsi="Times New Roman"/>
          <w:sz w:val="18"/>
        </w:rPr>
        <w:t>) согласно</w:t>
      </w:r>
      <w:r>
        <w:rPr>
          <w:rFonts w:ascii="Times New Roman" w:hAnsi="Times New Roman"/>
          <w:sz w:val="18"/>
        </w:rPr>
        <w:t>:</w:t>
      </w:r>
    </w:p>
    <w:p w14:paraId="5F000000">
      <w:pPr>
        <w:widowControl w:val="1"/>
        <w:spacing w:after="0" w:line="276" w:lineRule="auto"/>
        <w:ind w:firstLine="567" w:left="0" w:right="58"/>
        <w:rPr>
          <w:rFonts w:ascii="Times New Roman" w:hAnsi="Times New Roman"/>
          <w:sz w:val="18"/>
        </w:rPr>
      </w:pPr>
      <w:r>
        <w:rPr>
          <w:rFonts w:ascii="Times New Roman" w:hAnsi="Times New Roman"/>
          <w:sz w:val="18"/>
        </w:rPr>
        <w:t>- Договора ипотеки № ДИ02_440B00QI62LZMF от 03.06.2024 г</w:t>
      </w:r>
      <w:r>
        <w:rPr>
          <w:rFonts w:ascii="Times New Roman" w:hAnsi="Times New Roman"/>
          <w:sz w:val="18"/>
        </w:rPr>
        <w:t>ода</w:t>
      </w:r>
      <w:r>
        <w:rPr>
          <w:rFonts w:ascii="Times New Roman" w:hAnsi="Times New Roman"/>
          <w:sz w:val="18"/>
        </w:rPr>
        <w:t xml:space="preserve"> с дополнительным соглашением № 2 от 31.10.2024</w:t>
      </w:r>
      <w:r>
        <w:rPr>
          <w:rFonts w:ascii="Times New Roman" w:hAnsi="Times New Roman"/>
          <w:sz w:val="18"/>
        </w:rPr>
        <w:t xml:space="preserve"> </w:t>
      </w:r>
      <w:r>
        <w:rPr>
          <w:rFonts w:ascii="Times New Roman" w:hAnsi="Times New Roman"/>
          <w:sz w:val="18"/>
        </w:rPr>
        <w:t>г</w:t>
      </w:r>
      <w:r>
        <w:rPr>
          <w:rFonts w:ascii="Times New Roman" w:hAnsi="Times New Roman"/>
          <w:sz w:val="18"/>
        </w:rPr>
        <w:t>ода</w:t>
      </w:r>
      <w:r>
        <w:rPr>
          <w:rFonts w:ascii="Times New Roman" w:hAnsi="Times New Roman"/>
          <w:sz w:val="18"/>
        </w:rPr>
        <w:t>, заключенных между Застройщиком и Публичным акционерным обществом «Сбербанк России», о чем в Едином государственном реестре недвижимости 11.07.2024 г</w:t>
      </w:r>
      <w:r>
        <w:rPr>
          <w:rFonts w:ascii="Times New Roman" w:hAnsi="Times New Roman"/>
          <w:sz w:val="18"/>
        </w:rPr>
        <w:t>ода</w:t>
      </w:r>
      <w:r>
        <w:rPr>
          <w:rFonts w:ascii="Times New Roman" w:hAnsi="Times New Roman"/>
          <w:sz w:val="18"/>
        </w:rPr>
        <w:t xml:space="preserve"> внесена запись о регистрации № 55:36:080101:12720-55/092/2024-3;</w:t>
      </w:r>
    </w:p>
    <w:p w14:paraId="60000000">
      <w:pPr>
        <w:widowControl w:val="1"/>
        <w:spacing w:after="0" w:line="276" w:lineRule="auto"/>
        <w:ind w:firstLine="567" w:left="0" w:right="58"/>
        <w:rPr>
          <w:rFonts w:ascii="Times New Roman" w:hAnsi="Times New Roman"/>
          <w:sz w:val="18"/>
        </w:rPr>
      </w:pPr>
      <w:r>
        <w:rPr>
          <w:rFonts w:ascii="Times New Roman" w:hAnsi="Times New Roman"/>
          <w:sz w:val="18"/>
        </w:rPr>
        <w:t>- Договора ипотеки № ДИ02_440B00QHY2LZMF от 03.06.2024 г</w:t>
      </w:r>
      <w:r>
        <w:rPr>
          <w:rFonts w:ascii="Times New Roman" w:hAnsi="Times New Roman"/>
          <w:sz w:val="18"/>
        </w:rPr>
        <w:t>ода</w:t>
      </w:r>
      <w:r>
        <w:rPr>
          <w:rFonts w:ascii="Times New Roman" w:hAnsi="Times New Roman"/>
          <w:sz w:val="18"/>
        </w:rPr>
        <w:t xml:space="preserve"> с дополнительным соглашением № 2 от 25.11.2024</w:t>
      </w:r>
      <w:r>
        <w:rPr>
          <w:rFonts w:ascii="Times New Roman" w:hAnsi="Times New Roman"/>
          <w:sz w:val="18"/>
        </w:rPr>
        <w:t xml:space="preserve"> </w:t>
      </w:r>
      <w:r>
        <w:rPr>
          <w:rFonts w:ascii="Times New Roman" w:hAnsi="Times New Roman"/>
          <w:sz w:val="18"/>
        </w:rPr>
        <w:t>г</w:t>
      </w:r>
      <w:r>
        <w:rPr>
          <w:rFonts w:ascii="Times New Roman" w:hAnsi="Times New Roman"/>
          <w:sz w:val="18"/>
        </w:rPr>
        <w:t>ода</w:t>
      </w:r>
      <w:r>
        <w:rPr>
          <w:rFonts w:ascii="Times New Roman" w:hAnsi="Times New Roman"/>
          <w:sz w:val="18"/>
        </w:rPr>
        <w:t>, заключенных между Застройщиком и Публичным акционерным обществом «Сбербанк России», о чем в Едином государственном реестре недвижимости 11.07.2024 г</w:t>
      </w:r>
      <w:r>
        <w:rPr>
          <w:rFonts w:ascii="Times New Roman" w:hAnsi="Times New Roman"/>
          <w:sz w:val="18"/>
        </w:rPr>
        <w:t>ода</w:t>
      </w:r>
      <w:r>
        <w:rPr>
          <w:rFonts w:ascii="Times New Roman" w:hAnsi="Times New Roman"/>
          <w:sz w:val="18"/>
        </w:rPr>
        <w:t xml:space="preserve"> внесена запись о регистрации № 55:36:080101:12720-55/092/2024-2</w:t>
      </w:r>
      <w:r>
        <w:rPr>
          <w:rFonts w:ascii="Times New Roman" w:hAnsi="Times New Roman"/>
          <w:sz w:val="18"/>
        </w:rPr>
        <w:t>;</w:t>
      </w:r>
    </w:p>
    <w:p w14:paraId="61000000">
      <w:pPr>
        <w:widowControl w:val="1"/>
        <w:spacing w:after="0" w:line="276" w:lineRule="auto"/>
        <w:ind w:firstLine="567" w:left="0" w:right="58"/>
        <w:rPr>
          <w:rFonts w:ascii="Times New Roman" w:hAnsi="Times New Roman"/>
          <w:sz w:val="18"/>
        </w:rPr>
      </w:pPr>
      <w:r>
        <w:rPr>
          <w:rFonts w:ascii="Times New Roman" w:hAnsi="Times New Roman"/>
          <w:sz w:val="18"/>
        </w:rPr>
        <w:t>- Договора ипотеки № ДИ01_440B01FIIMF от 19.12.2025 года, заключенного между Застройщиком и Публичным акционерным обществом «Сбербанк России», о чем в Едином государственном реестре недвижимости 26.12.2025 года внесена запись о регистрации                    № 55:36:080101:12720-55/092/2025-4;</w:t>
      </w:r>
    </w:p>
    <w:p w14:paraId="62000000">
      <w:pPr>
        <w:widowControl w:val="1"/>
        <w:spacing w:after="0" w:line="276" w:lineRule="auto"/>
        <w:ind w:firstLine="567" w:left="0" w:right="58"/>
        <w:rPr>
          <w:rFonts w:ascii="Times New Roman" w:hAnsi="Times New Roman"/>
          <w:sz w:val="18"/>
        </w:rPr>
      </w:pPr>
      <w:r>
        <w:rPr>
          <w:rFonts w:ascii="Times New Roman" w:hAnsi="Times New Roman"/>
          <w:sz w:val="18"/>
        </w:rPr>
        <w:t>- Договора ипотеки № ДИ01_440B01IDKMF от 25.03.2026 года, заключенного между Застройщиком и Публичным акционерным обществом «Сбербанк России», о чем в Едином государственном реестре недвижимости 27.03.2026 года внесена запись о регистрации № 55:36:080101:12720-55/092/2026-58.</w:t>
      </w:r>
    </w:p>
    <w:p w14:paraId="63000000">
      <w:pPr>
        <w:widowControl w:val="1"/>
        <w:spacing w:after="0" w:line="276" w:lineRule="auto"/>
        <w:ind w:firstLine="567" w:left="0" w:right="58"/>
        <w:rPr>
          <w:rFonts w:ascii="Times New Roman" w:hAnsi="Times New Roman"/>
          <w:sz w:val="18"/>
        </w:rPr>
      </w:pPr>
      <w:r>
        <w:rPr>
          <w:rFonts w:ascii="Times New Roman" w:hAnsi="Times New Roman"/>
          <w:sz w:val="18"/>
        </w:rPr>
        <w:t>2.9.</w:t>
      </w:r>
      <w:r>
        <w:rPr>
          <w:rFonts w:ascii="Times New Roman" w:hAnsi="Times New Roman"/>
          <w:sz w:val="18"/>
        </w:rPr>
        <w:t xml:space="preserve"> </w:t>
      </w:r>
      <w:r>
        <w:rPr>
          <w:rFonts w:ascii="Times New Roman" w:hAnsi="Times New Roman"/>
          <w:sz w:val="18"/>
        </w:rPr>
        <w:t>Участник долевого строительства выражает свое согласие на раздел, выдел Земельного участка, указанного в п.</w:t>
      </w:r>
      <w:r>
        <w:rPr>
          <w:rFonts w:ascii="Times New Roman" w:hAnsi="Times New Roman"/>
          <w:sz w:val="18"/>
        </w:rPr>
        <w:t xml:space="preserve"> </w:t>
      </w:r>
      <w:r>
        <w:rPr>
          <w:rFonts w:ascii="Times New Roman" w:hAnsi="Times New Roman"/>
          <w:sz w:val="18"/>
        </w:rPr>
        <w:t>1.1.3</w:t>
      </w:r>
      <w:r>
        <w:rPr>
          <w:rFonts w:ascii="Times New Roman" w:hAnsi="Times New Roman"/>
          <w:sz w:val="18"/>
        </w:rPr>
        <w:t>.</w:t>
      </w:r>
      <w:r>
        <w:rPr>
          <w:rFonts w:ascii="Times New Roman" w:hAnsi="Times New Roman"/>
          <w:sz w:val="18"/>
        </w:rPr>
        <w:t xml:space="preserve"> настоящего Договора, в период действия настоящего Договора, в соответствии с требованиями ст.</w:t>
      </w:r>
      <w:r>
        <w:rPr>
          <w:rFonts w:ascii="Times New Roman" w:hAnsi="Times New Roman"/>
          <w:sz w:val="18"/>
        </w:rPr>
        <w:t xml:space="preserve"> </w:t>
      </w:r>
      <w:r>
        <w:rPr>
          <w:rFonts w:ascii="Times New Roman" w:hAnsi="Times New Roman"/>
          <w:sz w:val="18"/>
        </w:rPr>
        <w:t xml:space="preserve">11.2 Земельного кодекса Российской Федерации, с последующим оформлением прав Застройщика на вновь </w:t>
      </w:r>
      <w:r>
        <w:rPr>
          <w:rFonts w:ascii="Times New Roman" w:hAnsi="Times New Roman"/>
          <w:sz w:val="18"/>
        </w:rPr>
        <w:t xml:space="preserve">образованные земельные участки. </w:t>
      </w:r>
      <w:r>
        <w:rPr>
          <w:rFonts w:ascii="Times New Roman" w:hAnsi="Times New Roman"/>
          <w:sz w:val="18"/>
        </w:rPr>
        <w:t>Участник долевого строительства соглашается с тем, что раздел, выдел Земельного участка не является существенным изменением проектной документации или характеристик Объекта и не влияет на объем его прав и обязанностей по Договору. Получение согласия Участника долевого строительства на раздел, выдел Земельного участка</w:t>
      </w:r>
      <w:r>
        <w:rPr>
          <w:rFonts w:ascii="Times New Roman" w:hAnsi="Times New Roman"/>
          <w:sz w:val="18"/>
        </w:rPr>
        <w:t>,</w:t>
      </w:r>
      <w:r>
        <w:rPr>
          <w:rFonts w:ascii="Times New Roman" w:hAnsi="Times New Roman"/>
          <w:sz w:val="18"/>
        </w:rPr>
        <w:t xml:space="preserve"> на котором располагается Объект, в какой-либо иной форме не требуется.  </w:t>
      </w:r>
    </w:p>
    <w:p w14:paraId="64000000">
      <w:pPr>
        <w:widowControl w:val="1"/>
        <w:spacing w:after="0" w:line="276" w:lineRule="auto"/>
        <w:ind w:firstLine="567" w:left="0" w:right="58"/>
        <w:rPr>
          <w:rFonts w:ascii="Times New Roman" w:hAnsi="Times New Roman"/>
          <w:sz w:val="18"/>
        </w:rPr>
      </w:pPr>
      <w:r>
        <w:rPr>
          <w:rFonts w:ascii="Times New Roman" w:hAnsi="Times New Roman"/>
          <w:sz w:val="18"/>
        </w:rPr>
        <w:t xml:space="preserve">2.10. </w:t>
      </w:r>
      <w:r>
        <w:rPr>
          <w:rFonts w:ascii="Times New Roman" w:hAnsi="Times New Roman"/>
          <w:sz w:val="18"/>
        </w:rPr>
        <w:t xml:space="preserve">Участник долевого строительства проинформирован о том, что Застройщик не имеет право вносить в проектную декларацию изменения, касающиеся изменения уполномоченного банка, указанного в пункте 3.2. настоящего Договора, в котором должны открываться счета </w:t>
      </w:r>
      <w:r>
        <w:rPr>
          <w:rFonts w:ascii="Times New Roman" w:hAnsi="Times New Roman"/>
          <w:sz w:val="18"/>
        </w:rPr>
        <w:t>эскроу</w:t>
      </w:r>
      <w:r>
        <w:rPr>
          <w:rFonts w:ascii="Times New Roman" w:hAnsi="Times New Roman"/>
          <w:sz w:val="18"/>
        </w:rPr>
        <w:t xml:space="preserve"> для расчетов по договорам участия в долевом строительстве. </w:t>
      </w:r>
    </w:p>
    <w:p w14:paraId="65000000">
      <w:pPr>
        <w:widowControl w:val="1"/>
        <w:spacing w:after="0" w:line="276" w:lineRule="auto"/>
        <w:ind w:firstLine="567" w:left="0" w:right="58"/>
        <w:rPr>
          <w:rFonts w:ascii="Times New Roman" w:hAnsi="Times New Roman"/>
          <w:color w:val="000000"/>
          <w:sz w:val="18"/>
        </w:rPr>
      </w:pPr>
      <w:r>
        <w:rPr>
          <w:rFonts w:ascii="Times New Roman" w:hAnsi="Times New Roman"/>
          <w:color w:val="000000"/>
          <w:sz w:val="18"/>
        </w:rPr>
        <w:t xml:space="preserve">2.11. </w:t>
      </w:r>
      <w:r>
        <w:rPr>
          <w:rFonts w:ascii="Times New Roman" w:hAnsi="Times New Roman"/>
          <w:color w:val="000000"/>
          <w:sz w:val="18"/>
        </w:rPr>
        <w:t xml:space="preserve">Участник долевого строительства проинформирован о том, что Земельный участок с кадастровым номером </w:t>
      </w:r>
      <w:r>
        <w:rPr>
          <w:rFonts w:ascii="Times New Roman" w:hAnsi="Times New Roman"/>
          <w:sz w:val="18"/>
        </w:rPr>
        <w:t>55:36:080101:12720</w:t>
      </w:r>
      <w:r>
        <w:rPr>
          <w:rFonts w:ascii="Times New Roman" w:hAnsi="Times New Roman"/>
          <w:color w:val="000000"/>
          <w:sz w:val="18"/>
        </w:rPr>
        <w:t xml:space="preserve">, категория земель: земли населенных пунктов, разрешенное использование: </w:t>
      </w:r>
      <w:r>
        <w:rPr>
          <w:rFonts w:ascii="Times New Roman" w:hAnsi="Times New Roman"/>
          <w:color w:val="000000"/>
          <w:sz w:val="18"/>
        </w:rPr>
        <w:t>многоэтажная жилая застройка (высотная застройка) (код 2.6), деловое управление (код 4.1), магазины (код 4.4), коммунальное обслуживание (код 3.1)</w:t>
      </w:r>
      <w:r>
        <w:rPr>
          <w:rFonts w:ascii="Times New Roman" w:hAnsi="Times New Roman"/>
          <w:color w:val="000000"/>
          <w:sz w:val="18"/>
        </w:rPr>
        <w:t>, на котором ведется строительство Объекта, расположен в границах зон с особыми условиями использования территорий</w:t>
      </w:r>
      <w:r>
        <w:rPr>
          <w:rFonts w:ascii="Times New Roman" w:hAnsi="Times New Roman"/>
          <w:color w:val="000000"/>
          <w:sz w:val="18"/>
        </w:rPr>
        <w:t>, ограничение прав на земельный участок</w:t>
      </w:r>
      <w:r>
        <w:rPr>
          <w:rFonts w:ascii="Times New Roman" w:hAnsi="Times New Roman"/>
          <w:color w:val="000000"/>
          <w:sz w:val="18"/>
        </w:rPr>
        <w:t>,</w:t>
      </w:r>
      <w:r>
        <w:rPr>
          <w:rFonts w:ascii="Times New Roman" w:hAnsi="Times New Roman"/>
          <w:color w:val="000000"/>
          <w:sz w:val="18"/>
        </w:rPr>
        <w:t xml:space="preserve"> предусмотрены статьей 56 Земельного кодекса</w:t>
      </w:r>
      <w:r>
        <w:rPr>
          <w:rFonts w:ascii="Times New Roman" w:hAnsi="Times New Roman"/>
          <w:color w:val="000000"/>
          <w:sz w:val="18"/>
        </w:rPr>
        <w:t xml:space="preserve"> Российской Федерации.</w:t>
      </w:r>
    </w:p>
    <w:p w14:paraId="66000000">
      <w:pPr>
        <w:widowControl w:val="1"/>
        <w:spacing w:after="0" w:line="276" w:lineRule="auto"/>
        <w:ind w:firstLine="567" w:left="0" w:right="58"/>
        <w:rPr>
          <w:rFonts w:ascii="Times New Roman" w:hAnsi="Times New Roman"/>
          <w:sz w:val="18"/>
        </w:rPr>
      </w:pPr>
    </w:p>
    <w:p w14:paraId="67000000">
      <w:pPr>
        <w:pStyle w:val="Style_1"/>
        <w:widowControl w:val="1"/>
        <w:tabs>
          <w:tab w:leader="none" w:pos="4376" w:val="center"/>
          <w:tab w:leader="none" w:pos="5671" w:val="center"/>
        </w:tabs>
        <w:spacing w:after="0" w:line="276" w:lineRule="auto"/>
        <w:ind w:firstLine="0" w:left="0" w:right="58"/>
        <w:rPr>
          <w:rFonts w:ascii="Times New Roman" w:hAnsi="Times New Roman"/>
          <w:sz w:val="18"/>
        </w:rPr>
      </w:pPr>
      <w:r>
        <w:rPr>
          <w:rFonts w:ascii="Times New Roman" w:hAnsi="Times New Roman"/>
          <w:sz w:val="18"/>
        </w:rPr>
        <w:t>3</w:t>
      </w:r>
      <w:r>
        <w:rPr>
          <w:rFonts w:ascii="Times New Roman" w:hAnsi="Times New Roman"/>
          <w:sz w:val="18"/>
        </w:rPr>
        <w:t>.</w:t>
      </w:r>
      <w:r>
        <w:rPr>
          <w:rFonts w:ascii="Times New Roman" w:hAnsi="Times New Roman"/>
          <w:sz w:val="18"/>
        </w:rPr>
        <w:t xml:space="preserve"> ЦЕНА ДОГОВОРА. СРОКИ И ПОРЯДОК ОПЛАТЫ</w:t>
      </w:r>
    </w:p>
    <w:p w14:paraId="68000000">
      <w:pPr>
        <w:widowControl w:val="1"/>
        <w:spacing w:after="0" w:line="276" w:lineRule="auto"/>
        <w:ind w:firstLine="567" w:left="0" w:right="58"/>
        <w:rPr>
          <w:rFonts w:ascii="Times New Roman" w:hAnsi="Times New Roman"/>
          <w:sz w:val="18"/>
        </w:rPr>
      </w:pPr>
    </w:p>
    <w:p w14:paraId="69000000">
      <w:pPr>
        <w:widowControl w:val="1"/>
        <w:spacing w:after="0" w:line="276" w:lineRule="auto"/>
        <w:ind w:firstLine="567" w:left="0" w:right="58"/>
        <w:rPr>
          <w:rFonts w:ascii="Times New Roman" w:hAnsi="Times New Roman"/>
          <w:sz w:val="18"/>
        </w:rPr>
      </w:pPr>
      <w:r>
        <w:rPr>
          <w:rFonts w:ascii="Times New Roman" w:hAnsi="Times New Roman"/>
          <w:sz w:val="18"/>
        </w:rPr>
        <w:t xml:space="preserve">3.1. </w:t>
      </w:r>
      <w:r>
        <w:rPr>
          <w:rFonts w:ascii="Times New Roman" w:hAnsi="Times New Roman"/>
          <w:sz w:val="18"/>
        </w:rPr>
        <w:t>Цена Договора - размер денежных средств, подлежащих уплате Участник</w:t>
      </w:r>
      <w:r>
        <w:rPr>
          <w:rFonts w:ascii="Times New Roman" w:hAnsi="Times New Roman"/>
          <w:sz w:val="18"/>
        </w:rPr>
        <w:t>ом</w:t>
      </w:r>
      <w:r>
        <w:rPr>
          <w:rFonts w:ascii="Times New Roman" w:hAnsi="Times New Roman"/>
          <w:sz w:val="18"/>
        </w:rPr>
        <w:t xml:space="preserve"> долевого строительства для строительства Объекта </w:t>
      </w:r>
      <w:r>
        <w:rPr>
          <w:rFonts w:ascii="Times New Roman" w:hAnsi="Times New Roman"/>
          <w:sz w:val="18"/>
        </w:rPr>
        <w:t>долевого строительства</w:t>
      </w:r>
      <w:r>
        <w:rPr>
          <w:rFonts w:ascii="Times New Roman" w:hAnsi="Times New Roman"/>
          <w:sz w:val="18"/>
        </w:rPr>
        <w:t xml:space="preserve"> Застройщику, составляет сумму в размере </w:t>
      </w:r>
      <w:r>
        <w:rPr>
          <w:rFonts w:ascii="Times New Roman" w:hAnsi="Times New Roman"/>
          <w:b w:val="1"/>
          <w:sz w:val="18"/>
        </w:rPr>
        <w:t>_____________</w:t>
      </w:r>
      <w:r>
        <w:rPr>
          <w:rFonts w:ascii="Times New Roman" w:hAnsi="Times New Roman"/>
          <w:b w:val="1"/>
          <w:sz w:val="18"/>
        </w:rPr>
        <w:t>,00</w:t>
      </w:r>
      <w:r>
        <w:rPr>
          <w:rFonts w:ascii="Times New Roman" w:hAnsi="Times New Roman"/>
          <w:b w:val="1"/>
          <w:sz w:val="18"/>
        </w:rPr>
        <w:t xml:space="preserve"> (</w:t>
      </w:r>
      <w:r>
        <w:rPr>
          <w:rFonts w:ascii="Times New Roman" w:hAnsi="Times New Roman"/>
          <w:b w:val="1"/>
          <w:sz w:val="18"/>
        </w:rPr>
        <w:t>_________________</w:t>
      </w:r>
      <w:r>
        <w:rPr>
          <w:rFonts w:ascii="Times New Roman" w:hAnsi="Times New Roman"/>
          <w:b w:val="1"/>
          <w:sz w:val="18"/>
        </w:rPr>
        <w:t>) рублей 00 копеек</w:t>
      </w:r>
      <w:r>
        <w:rPr>
          <w:rFonts w:ascii="Times New Roman" w:hAnsi="Times New Roman"/>
          <w:sz w:val="18"/>
        </w:rPr>
        <w:t xml:space="preserve">, НДС не облагается. </w:t>
      </w:r>
    </w:p>
    <w:p w14:paraId="6A000000">
      <w:pPr>
        <w:widowControl w:val="1"/>
        <w:spacing w:after="0" w:line="276" w:lineRule="auto"/>
        <w:ind w:firstLine="567" w:left="0" w:right="58"/>
        <w:rPr>
          <w:rFonts w:ascii="Times New Roman" w:hAnsi="Times New Roman"/>
          <w:sz w:val="18"/>
        </w:rPr>
      </w:pPr>
      <w:r>
        <w:rPr>
          <w:rFonts w:ascii="Times New Roman" w:hAnsi="Times New Roman"/>
          <w:sz w:val="18"/>
        </w:rPr>
        <w:t xml:space="preserve">Расчеты между сторонами производятся с использованием счета </w:t>
      </w:r>
      <w:r>
        <w:rPr>
          <w:rFonts w:ascii="Times New Roman" w:hAnsi="Times New Roman"/>
          <w:sz w:val="18"/>
        </w:rPr>
        <w:t>эскроу</w:t>
      </w:r>
      <w:r>
        <w:rPr>
          <w:rFonts w:ascii="Times New Roman" w:hAnsi="Times New Roman"/>
          <w:sz w:val="18"/>
        </w:rPr>
        <w:t>, открытого на имя депонента (</w:t>
      </w:r>
      <w:r>
        <w:rPr>
          <w:rFonts w:ascii="Times New Roman" w:hAnsi="Times New Roman"/>
          <w:sz w:val="18"/>
        </w:rPr>
        <w:t>У</w:t>
      </w:r>
      <w:r>
        <w:rPr>
          <w:rFonts w:ascii="Times New Roman" w:hAnsi="Times New Roman"/>
          <w:sz w:val="18"/>
        </w:rPr>
        <w:t>частника долевого строительства) в уполномоченном банке (</w:t>
      </w:r>
      <w:r>
        <w:rPr>
          <w:rFonts w:ascii="Times New Roman" w:hAnsi="Times New Roman"/>
          <w:sz w:val="18"/>
        </w:rPr>
        <w:t>эскроу</w:t>
      </w:r>
      <w:r>
        <w:rPr>
          <w:rFonts w:ascii="Times New Roman" w:hAnsi="Times New Roman"/>
          <w:sz w:val="18"/>
        </w:rPr>
        <w:t xml:space="preserve">-агенте). </w:t>
      </w:r>
    </w:p>
    <w:p w14:paraId="6B000000">
      <w:pPr>
        <w:widowControl w:val="1"/>
        <w:spacing w:after="0" w:line="276" w:lineRule="auto"/>
        <w:ind w:firstLine="567" w:left="0" w:right="58"/>
        <w:rPr>
          <w:rFonts w:ascii="Times New Roman" w:hAnsi="Times New Roman"/>
          <w:color w:val="000000"/>
          <w:sz w:val="18"/>
        </w:rPr>
      </w:pPr>
      <w:r>
        <w:rPr>
          <w:rFonts w:ascii="Times New Roman" w:hAnsi="Times New Roman"/>
          <w:sz w:val="18"/>
        </w:rPr>
        <w:t xml:space="preserve">3.2. </w:t>
      </w:r>
      <w:r>
        <w:rPr>
          <w:rFonts w:ascii="Times New Roman" w:hAnsi="Times New Roman"/>
          <w:sz w:val="18"/>
        </w:rPr>
        <w:t xml:space="preserve">Оплата цены настоящего </w:t>
      </w:r>
      <w:r>
        <w:rPr>
          <w:rFonts w:ascii="Times New Roman" w:hAnsi="Times New Roman"/>
          <w:sz w:val="18"/>
        </w:rPr>
        <w:t xml:space="preserve">Договора производится путем внесения Участником долевого строительства денежной суммы в размере </w:t>
      </w:r>
      <w:r>
        <w:rPr>
          <w:rFonts w:ascii="Times New Roman" w:hAnsi="Times New Roman"/>
          <w:b w:val="1"/>
          <w:sz w:val="18"/>
        </w:rPr>
        <w:t>_____________,00</w:t>
      </w:r>
      <w:r>
        <w:rPr>
          <w:rFonts w:ascii="Times New Roman" w:hAnsi="Times New Roman"/>
          <w:b w:val="1"/>
          <w:sz w:val="18"/>
        </w:rPr>
        <w:t xml:space="preserve"> (_________________) рублей 00 копеек</w:t>
      </w:r>
      <w:r>
        <w:rPr>
          <w:rFonts w:ascii="Times New Roman" w:hAnsi="Times New Roman"/>
          <w:b w:val="1"/>
          <w:sz w:val="18"/>
        </w:rPr>
        <w:t xml:space="preserve"> </w:t>
      </w:r>
      <w:r>
        <w:rPr>
          <w:rFonts w:ascii="Times New Roman" w:hAnsi="Times New Roman"/>
          <w:sz w:val="18"/>
        </w:rPr>
        <w:t xml:space="preserve">(Депонируемая сумма) </w:t>
      </w:r>
      <w:r>
        <w:rPr>
          <w:rFonts w:ascii="Times New Roman" w:hAnsi="Times New Roman"/>
          <w:sz w:val="18"/>
        </w:rPr>
        <w:t>в течении 5</w:t>
      </w:r>
      <w:r>
        <w:rPr>
          <w:rFonts w:ascii="Times New Roman" w:hAnsi="Times New Roman"/>
          <w:sz w:val="18"/>
        </w:rPr>
        <w:t xml:space="preserve"> (Пяти)</w:t>
      </w:r>
      <w:r>
        <w:rPr>
          <w:rFonts w:ascii="Times New Roman" w:hAnsi="Times New Roman"/>
          <w:sz w:val="18"/>
        </w:rPr>
        <w:t xml:space="preserve"> рабочих дней с даты внесения записи о государственной регистрации Договора в Единый государственный реестр недвижимости на </w:t>
      </w:r>
      <w:r>
        <w:rPr>
          <w:rFonts w:ascii="Times New Roman" w:hAnsi="Times New Roman"/>
          <w:sz w:val="18"/>
        </w:rPr>
        <w:t>эскроу</w:t>
      </w:r>
      <w:r>
        <w:rPr>
          <w:rFonts w:ascii="Times New Roman" w:hAnsi="Times New Roman"/>
          <w:sz w:val="18"/>
        </w:rPr>
        <w:t>-счет, открываемый в ПАО Сбербанк (</w:t>
      </w:r>
      <w:r>
        <w:rPr>
          <w:rFonts w:ascii="Times New Roman" w:hAnsi="Times New Roman"/>
          <w:sz w:val="18"/>
        </w:rPr>
        <w:t>Эскроу</w:t>
      </w:r>
      <w:r>
        <w:rPr>
          <w:rFonts w:ascii="Times New Roman" w:hAnsi="Times New Roman"/>
          <w:sz w:val="18"/>
        </w:rPr>
        <w:t xml:space="preserve">-агент) для учета и блокирования денежных средств, получаемых </w:t>
      </w:r>
      <w:r>
        <w:rPr>
          <w:rFonts w:ascii="Times New Roman" w:hAnsi="Times New Roman"/>
          <w:sz w:val="18"/>
        </w:rPr>
        <w:t>Эскроу</w:t>
      </w:r>
      <w:r>
        <w:rPr>
          <w:rFonts w:ascii="Times New Roman" w:hAnsi="Times New Roman"/>
          <w:sz w:val="18"/>
        </w:rPr>
        <w:t xml:space="preserve">-агентом от являющегося владельцем счета Участника долевого строительства (Депонента) в счет уплаты цены Договора участия в долевом строительстве, в целях их дальнейшего перечисления Застройщику (Бенефициару) при возникновении условий, предусмотренных </w:t>
      </w:r>
      <w:r>
        <w:rPr>
          <w:rFonts w:ascii="Times New Roman" w:hAnsi="Times New Roman"/>
          <w:b w:val="1"/>
          <w:sz w:val="18"/>
        </w:rPr>
        <w:t xml:space="preserve">Федеральным законом № 214-ФЗ </w:t>
      </w:r>
      <w:r>
        <w:rPr>
          <w:rFonts w:ascii="Times New Roman" w:hAnsi="Times New Roman"/>
          <w:sz w:val="18"/>
        </w:rPr>
        <w:t xml:space="preserve">и договором счета </w:t>
      </w:r>
      <w:r>
        <w:rPr>
          <w:rFonts w:ascii="Times New Roman" w:hAnsi="Times New Roman"/>
          <w:sz w:val="18"/>
        </w:rPr>
        <w:t>эскроу</w:t>
      </w:r>
      <w:r>
        <w:rPr>
          <w:rFonts w:ascii="Times New Roman" w:hAnsi="Times New Roman"/>
          <w:sz w:val="18"/>
        </w:rPr>
        <w:t xml:space="preserve">, заключенным между Бенефициаром, Депонентом и </w:t>
      </w:r>
      <w:r>
        <w:rPr>
          <w:rFonts w:ascii="Times New Roman" w:hAnsi="Times New Roman"/>
          <w:sz w:val="18"/>
        </w:rPr>
        <w:t>Эскроу</w:t>
      </w:r>
      <w:r>
        <w:rPr>
          <w:rFonts w:ascii="Times New Roman" w:hAnsi="Times New Roman"/>
          <w:sz w:val="18"/>
        </w:rPr>
        <w:t>-агентом, с учетом следующего</w:t>
      </w:r>
      <w:r>
        <w:rPr>
          <w:rFonts w:ascii="Times New Roman" w:hAnsi="Times New Roman"/>
          <w:color w:val="000000"/>
          <w:sz w:val="18"/>
        </w:rPr>
        <w:t>:</w:t>
      </w:r>
    </w:p>
    <w:p w14:paraId="6C000000">
      <w:pPr>
        <w:widowControl w:val="1"/>
        <w:spacing w:after="0" w:line="276" w:lineRule="auto"/>
        <w:ind w:firstLine="567" w:left="0" w:right="58"/>
        <w:rPr>
          <w:rFonts w:ascii="Times New Roman" w:hAnsi="Times New Roman"/>
          <w:color w:val="000000"/>
          <w:sz w:val="18"/>
        </w:rPr>
      </w:pPr>
      <w:r>
        <w:rPr>
          <w:rFonts w:ascii="Times New Roman" w:hAnsi="Times New Roman"/>
          <w:b w:val="1"/>
          <w:color w:val="000000"/>
          <w:sz w:val="18"/>
        </w:rPr>
        <w:t>Эскроу</w:t>
      </w:r>
      <w:r>
        <w:rPr>
          <w:rFonts w:ascii="Times New Roman" w:hAnsi="Times New Roman"/>
          <w:b w:val="1"/>
          <w:color w:val="000000"/>
          <w:sz w:val="18"/>
        </w:rPr>
        <w:t xml:space="preserve">-агент: Публичное акционерное общество «Сбербанк России» </w:t>
      </w:r>
    </w:p>
    <w:p w14:paraId="6D000000">
      <w:pPr>
        <w:widowControl w:val="1"/>
        <w:spacing w:after="0" w:line="276" w:lineRule="auto"/>
        <w:ind w:firstLine="567" w:left="0" w:right="58"/>
        <w:rPr>
          <w:rFonts w:ascii="Times New Roman" w:hAnsi="Times New Roman"/>
          <w:color w:val="000000"/>
          <w:sz w:val="18"/>
        </w:rPr>
      </w:pPr>
      <w:r>
        <w:rPr>
          <w:rFonts w:ascii="Times New Roman" w:hAnsi="Times New Roman"/>
          <w:color w:val="000000"/>
          <w:sz w:val="18"/>
        </w:rPr>
        <w:t>Фирменное наименование банка: ПАО Сбербанк</w:t>
      </w:r>
    </w:p>
    <w:p w14:paraId="6E000000">
      <w:pPr>
        <w:widowControl w:val="1"/>
        <w:spacing w:after="0" w:line="276" w:lineRule="auto"/>
        <w:ind w:firstLine="567" w:left="0" w:right="58"/>
        <w:rPr>
          <w:rFonts w:ascii="Times New Roman" w:hAnsi="Times New Roman"/>
          <w:color w:val="000000"/>
          <w:sz w:val="18"/>
        </w:rPr>
      </w:pPr>
      <w:r>
        <w:rPr>
          <w:rFonts w:ascii="Times New Roman" w:hAnsi="Times New Roman"/>
          <w:color w:val="000000"/>
          <w:sz w:val="18"/>
        </w:rPr>
        <w:t xml:space="preserve">Адрес электронной почты банка: Escrow_Sberbank@sberbank.ru </w:t>
      </w:r>
    </w:p>
    <w:p w14:paraId="6F000000">
      <w:pPr>
        <w:widowControl w:val="1"/>
        <w:spacing w:after="0" w:line="276" w:lineRule="auto"/>
        <w:ind w:firstLine="567" w:left="0" w:right="58"/>
        <w:rPr>
          <w:rFonts w:ascii="Times New Roman" w:hAnsi="Times New Roman"/>
          <w:color w:val="000000"/>
          <w:sz w:val="18"/>
        </w:rPr>
      </w:pPr>
      <w:r>
        <w:rPr>
          <w:rFonts w:ascii="Times New Roman" w:hAnsi="Times New Roman"/>
          <w:color w:val="000000"/>
          <w:sz w:val="18"/>
        </w:rPr>
        <w:t xml:space="preserve">Телефон банка: 8-800-200-86-03 </w:t>
      </w:r>
    </w:p>
    <w:p w14:paraId="70000000">
      <w:pPr>
        <w:widowControl w:val="1"/>
        <w:spacing w:after="0" w:line="276" w:lineRule="auto"/>
        <w:ind w:firstLine="567" w:left="0" w:right="58"/>
        <w:rPr>
          <w:rFonts w:ascii="Times New Roman" w:hAnsi="Times New Roman"/>
          <w:color w:val="000000"/>
          <w:sz w:val="18"/>
        </w:rPr>
      </w:pPr>
      <w:r>
        <w:rPr>
          <w:rFonts w:ascii="Times New Roman" w:hAnsi="Times New Roman"/>
          <w:color w:val="000000"/>
          <w:sz w:val="18"/>
        </w:rPr>
        <w:t xml:space="preserve">Место нахождения Банка: Российская Федерация, г. Москва </w:t>
      </w:r>
    </w:p>
    <w:p w14:paraId="71000000">
      <w:pPr>
        <w:widowControl w:val="1"/>
        <w:spacing w:after="0" w:line="276" w:lineRule="auto"/>
        <w:ind w:firstLine="567" w:left="0" w:right="58"/>
        <w:rPr>
          <w:rFonts w:ascii="Times New Roman" w:hAnsi="Times New Roman"/>
          <w:color w:val="000000"/>
          <w:sz w:val="18"/>
        </w:rPr>
      </w:pPr>
      <w:r>
        <w:rPr>
          <w:rFonts w:ascii="Times New Roman" w:hAnsi="Times New Roman"/>
          <w:color w:val="000000"/>
          <w:sz w:val="18"/>
        </w:rPr>
        <w:t xml:space="preserve">Адрес Банка: Российская Федерация, 117997, г. Москва, ул. Вавилова, д.19 </w:t>
      </w:r>
    </w:p>
    <w:p w14:paraId="72000000">
      <w:pPr>
        <w:widowControl w:val="1"/>
        <w:spacing w:after="0" w:line="276" w:lineRule="auto"/>
        <w:ind w:firstLine="567" w:left="0" w:right="58"/>
        <w:rPr>
          <w:rFonts w:ascii="Times New Roman" w:hAnsi="Times New Roman"/>
          <w:color w:val="000000"/>
          <w:sz w:val="18"/>
        </w:rPr>
      </w:pPr>
      <w:r>
        <w:rPr>
          <w:rFonts w:ascii="Times New Roman" w:hAnsi="Times New Roman"/>
          <w:b w:val="1"/>
          <w:color w:val="000000"/>
          <w:sz w:val="18"/>
        </w:rPr>
        <w:t xml:space="preserve">Депонент: </w:t>
      </w:r>
      <w:r>
        <w:rPr>
          <w:rFonts w:ascii="Times New Roman" w:hAnsi="Times New Roman"/>
          <w:b w:val="1"/>
          <w:sz w:val="18"/>
        </w:rPr>
        <w:t>_____________</w:t>
      </w:r>
      <w:r>
        <w:rPr>
          <w:rFonts w:ascii="Times New Roman" w:hAnsi="Times New Roman"/>
          <w:b w:val="1"/>
          <w:sz w:val="18"/>
        </w:rPr>
        <w:t>_,_</w:t>
      </w:r>
      <w:r>
        <w:rPr>
          <w:rFonts w:ascii="Times New Roman" w:hAnsi="Times New Roman"/>
          <w:b w:val="1"/>
          <w:sz w:val="18"/>
        </w:rPr>
        <w:t>_______</w:t>
      </w:r>
      <w:r>
        <w:rPr>
          <w:rFonts w:ascii="Times New Roman" w:hAnsi="Times New Roman"/>
          <w:b w:val="1"/>
          <w:sz w:val="18"/>
        </w:rPr>
        <w:t xml:space="preserve"> года рождения</w:t>
      </w:r>
      <w:r>
        <w:rPr>
          <w:rFonts w:ascii="Times New Roman" w:hAnsi="Times New Roman"/>
          <w:b w:val="1"/>
          <w:color w:val="000000"/>
          <w:sz w:val="18"/>
        </w:rPr>
        <w:t xml:space="preserve"> </w:t>
      </w:r>
    </w:p>
    <w:p w14:paraId="73000000">
      <w:pPr>
        <w:widowControl w:val="1"/>
        <w:spacing w:after="0" w:line="276" w:lineRule="auto"/>
        <w:ind w:firstLine="567" w:left="0" w:right="58"/>
        <w:rPr>
          <w:rFonts w:ascii="Times New Roman" w:hAnsi="Times New Roman"/>
          <w:b w:val="1"/>
          <w:color w:val="000000"/>
          <w:sz w:val="18"/>
        </w:rPr>
      </w:pPr>
      <w:r>
        <w:rPr>
          <w:rFonts w:ascii="Times New Roman" w:hAnsi="Times New Roman"/>
          <w:b w:val="1"/>
          <w:sz w:val="18"/>
        </w:rPr>
        <w:t xml:space="preserve">Срок условного </w:t>
      </w:r>
      <w:r>
        <w:rPr>
          <w:rFonts w:ascii="Times New Roman" w:hAnsi="Times New Roman"/>
          <w:b w:val="1"/>
          <w:color w:val="000000"/>
          <w:sz w:val="18"/>
        </w:rPr>
        <w:t xml:space="preserve">депонирования: </w:t>
      </w:r>
      <w:r>
        <w:rPr>
          <w:rFonts w:ascii="Times New Roman" w:hAnsi="Times New Roman"/>
          <w:b w:val="1"/>
          <w:color w:val="000000"/>
          <w:sz w:val="18"/>
          <w:highlight w:val="yellow"/>
        </w:rPr>
        <w:t>30.06.2028</w:t>
      </w:r>
      <w:r>
        <w:rPr>
          <w:rFonts w:ascii="Times New Roman" w:hAnsi="Times New Roman"/>
          <w:b w:val="1"/>
          <w:color w:val="000000"/>
          <w:sz w:val="18"/>
          <w:highlight w:val="yellow"/>
        </w:rPr>
        <w:t xml:space="preserve"> г</w:t>
      </w:r>
      <w:r>
        <w:rPr>
          <w:rFonts w:ascii="Times New Roman" w:hAnsi="Times New Roman"/>
          <w:b w:val="1"/>
          <w:color w:val="000000"/>
          <w:sz w:val="18"/>
          <w:highlight w:val="yellow"/>
        </w:rPr>
        <w:t>ода</w:t>
      </w:r>
      <w:r>
        <w:rPr>
          <w:rFonts w:ascii="Times New Roman" w:hAnsi="Times New Roman"/>
          <w:b w:val="1"/>
          <w:color w:val="000000"/>
          <w:sz w:val="18"/>
        </w:rPr>
        <w:t xml:space="preserve">  </w:t>
      </w:r>
    </w:p>
    <w:p w14:paraId="74000000">
      <w:pPr>
        <w:widowControl w:val="1"/>
        <w:spacing w:after="0" w:line="276" w:lineRule="auto"/>
        <w:ind w:firstLine="567" w:left="0" w:right="58"/>
        <w:rPr>
          <w:rFonts w:ascii="Times New Roman" w:hAnsi="Times New Roman"/>
          <w:color w:val="000000"/>
          <w:sz w:val="18"/>
        </w:rPr>
      </w:pPr>
      <w:r>
        <w:rPr>
          <w:rFonts w:ascii="Times New Roman" w:hAnsi="Times New Roman"/>
          <w:b w:val="1"/>
          <w:color w:val="000000"/>
          <w:sz w:val="18"/>
        </w:rPr>
        <w:t>Бенефициар:</w:t>
      </w:r>
      <w:r>
        <w:rPr>
          <w:rFonts w:ascii="Times New Roman" w:hAnsi="Times New Roman"/>
          <w:color w:val="000000"/>
          <w:sz w:val="18"/>
        </w:rPr>
        <w:t xml:space="preserve"> </w:t>
      </w:r>
      <w:r>
        <w:rPr>
          <w:rFonts w:ascii="Times New Roman" w:hAnsi="Times New Roman"/>
          <w:b w:val="1"/>
          <w:color w:val="000000"/>
          <w:sz w:val="18"/>
        </w:rPr>
        <w:t>Общество с ограниченной ответственностью</w:t>
      </w:r>
      <w:r>
        <w:rPr>
          <w:rFonts w:ascii="Times New Roman" w:hAnsi="Times New Roman"/>
          <w:color w:val="000000"/>
          <w:sz w:val="18"/>
        </w:rPr>
        <w:t xml:space="preserve"> </w:t>
      </w:r>
      <w:r>
        <w:rPr>
          <w:rFonts w:ascii="Times New Roman" w:hAnsi="Times New Roman"/>
          <w:b w:val="1"/>
          <w:color w:val="000000"/>
          <w:sz w:val="18"/>
        </w:rPr>
        <w:t>«</w:t>
      </w:r>
      <w:r>
        <w:rPr>
          <w:rFonts w:ascii="Times New Roman" w:hAnsi="Times New Roman"/>
          <w:b w:val="1"/>
          <w:color w:val="000000"/>
          <w:sz w:val="18"/>
        </w:rPr>
        <w:t>Специализированный застройщик «</w:t>
      </w:r>
      <w:r>
        <w:rPr>
          <w:rFonts w:ascii="Times New Roman" w:hAnsi="Times New Roman"/>
          <w:b w:val="1"/>
          <w:color w:val="000000"/>
          <w:sz w:val="18"/>
        </w:rPr>
        <w:t>БРИК</w:t>
      </w:r>
      <w:r>
        <w:rPr>
          <w:rFonts w:ascii="Times New Roman" w:hAnsi="Times New Roman"/>
          <w:b w:val="1"/>
          <w:color w:val="000000"/>
          <w:sz w:val="18"/>
        </w:rPr>
        <w:t>»</w:t>
      </w:r>
      <w:r>
        <w:rPr>
          <w:rFonts w:ascii="Times New Roman" w:hAnsi="Times New Roman"/>
          <w:b w:val="1"/>
          <w:color w:val="000000"/>
          <w:sz w:val="18"/>
        </w:rPr>
        <w:t>.</w:t>
      </w:r>
      <w:r>
        <w:rPr>
          <w:rFonts w:ascii="Times New Roman" w:hAnsi="Times New Roman"/>
          <w:b w:val="1"/>
          <w:color w:val="000000"/>
          <w:sz w:val="18"/>
        </w:rPr>
        <w:t xml:space="preserve"> </w:t>
      </w:r>
    </w:p>
    <w:p w14:paraId="75000000">
      <w:pPr>
        <w:widowControl w:val="1"/>
        <w:spacing w:after="0" w:line="276" w:lineRule="auto"/>
        <w:ind w:firstLine="567" w:left="0" w:right="58"/>
        <w:rPr>
          <w:rFonts w:ascii="Times New Roman" w:hAnsi="Times New Roman"/>
          <w:sz w:val="18"/>
        </w:rPr>
      </w:pPr>
      <w:r>
        <w:rPr>
          <w:rFonts w:ascii="Times New Roman" w:hAnsi="Times New Roman"/>
          <w:b w:val="1"/>
          <w:sz w:val="18"/>
        </w:rPr>
        <w:t xml:space="preserve">Депонируемая сумма: </w:t>
      </w:r>
      <w:r>
        <w:rPr>
          <w:rFonts w:ascii="Times New Roman" w:hAnsi="Times New Roman"/>
          <w:b w:val="1"/>
          <w:sz w:val="18"/>
        </w:rPr>
        <w:t>_____________,00</w:t>
      </w:r>
      <w:r>
        <w:rPr>
          <w:rFonts w:ascii="Times New Roman" w:hAnsi="Times New Roman"/>
          <w:b w:val="1"/>
          <w:sz w:val="18"/>
        </w:rPr>
        <w:t xml:space="preserve"> (_________________) рублей 00 копеек</w:t>
      </w:r>
      <w:r>
        <w:rPr>
          <w:rFonts w:ascii="Times New Roman" w:hAnsi="Times New Roman"/>
          <w:b w:val="1"/>
          <w:sz w:val="18"/>
        </w:rPr>
        <w:t>.</w:t>
      </w:r>
    </w:p>
    <w:p w14:paraId="76000000">
      <w:pPr>
        <w:widowControl w:val="1"/>
        <w:tabs>
          <w:tab w:leader="none" w:pos="7200" w:val="left"/>
        </w:tabs>
        <w:spacing w:after="0" w:line="276" w:lineRule="auto"/>
        <w:ind w:firstLine="567" w:left="0" w:right="58"/>
        <w:rPr>
          <w:rFonts w:ascii="Times New Roman" w:hAnsi="Times New Roman"/>
          <w:sz w:val="18"/>
        </w:rPr>
      </w:pPr>
      <w:r>
        <w:rPr>
          <w:rFonts w:ascii="Times New Roman" w:hAnsi="Times New Roman"/>
          <w:sz w:val="18"/>
        </w:rPr>
        <w:t xml:space="preserve">3.3. Обязанность Участника долевого строительства по уплате цены настоящего Договора считается исполненной с момента поступления денежных средств, указанных в п. 3.1. на </w:t>
      </w:r>
      <w:r>
        <w:rPr>
          <w:rFonts w:ascii="Times New Roman" w:hAnsi="Times New Roman"/>
          <w:sz w:val="18"/>
        </w:rPr>
        <w:t>эскроу</w:t>
      </w:r>
      <w:r>
        <w:rPr>
          <w:rFonts w:ascii="Times New Roman" w:hAnsi="Times New Roman"/>
          <w:sz w:val="18"/>
        </w:rPr>
        <w:t xml:space="preserve">-счет </w:t>
      </w:r>
      <w:r>
        <w:rPr>
          <w:rFonts w:ascii="Times New Roman" w:hAnsi="Times New Roman"/>
          <w:sz w:val="18"/>
        </w:rPr>
        <w:t>Эскроу</w:t>
      </w:r>
      <w:r>
        <w:rPr>
          <w:rFonts w:ascii="Times New Roman" w:hAnsi="Times New Roman"/>
          <w:sz w:val="18"/>
        </w:rPr>
        <w:t xml:space="preserve">-агента. </w:t>
      </w:r>
    </w:p>
    <w:p w14:paraId="77000000">
      <w:pPr>
        <w:widowControl w:val="1"/>
        <w:tabs>
          <w:tab w:leader="none" w:pos="7200" w:val="left"/>
        </w:tabs>
        <w:spacing w:after="0" w:line="276" w:lineRule="auto"/>
        <w:ind w:firstLine="567" w:left="0" w:right="58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  <w:highlight w:val="green"/>
        </w:rPr>
        <w:t>Ипотека Сбербанк</w:t>
      </w:r>
    </w:p>
    <w:p w14:paraId="78000000">
      <w:pPr>
        <w:widowControl w:val="1"/>
        <w:tabs>
          <w:tab w:leader="none" w:pos="7200" w:val="left"/>
        </w:tabs>
        <w:spacing w:after="0" w:line="276" w:lineRule="auto"/>
        <w:ind w:firstLine="567" w:left="0" w:right="58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3.4. Участник долевого строительства оплачивает:</w:t>
      </w:r>
    </w:p>
    <w:p w14:paraId="79000000">
      <w:pPr>
        <w:widowControl w:val="1"/>
        <w:tabs>
          <w:tab w:leader="none" w:pos="7200" w:val="left"/>
        </w:tabs>
        <w:spacing w:after="0" w:line="276" w:lineRule="auto"/>
        <w:ind w:firstLine="567" w:left="0" w:right="58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За счет собственных средств сумму в размере </w:t>
      </w:r>
      <w:r>
        <w:rPr>
          <w:rFonts w:ascii="Times New Roman" w:hAnsi="Times New Roman"/>
          <w:b w:val="1"/>
          <w:sz w:val="20"/>
          <w:highlight w:val="yellow"/>
        </w:rPr>
        <w:t xml:space="preserve">______________руб. </w:t>
      </w:r>
      <w:r>
        <w:rPr>
          <w:rFonts w:ascii="Times New Roman" w:hAnsi="Times New Roman"/>
          <w:sz w:val="20"/>
          <w:highlight w:val="yellow"/>
        </w:rPr>
        <w:t>(________)</w:t>
      </w:r>
      <w:r>
        <w:rPr>
          <w:rFonts w:ascii="Times New Roman" w:hAnsi="Times New Roman"/>
          <w:b w:val="1"/>
          <w:sz w:val="20"/>
          <w:highlight w:val="yellow"/>
        </w:rPr>
        <w:t xml:space="preserve"> рублей 00 копеек</w:t>
      </w:r>
      <w:r>
        <w:rPr>
          <w:rFonts w:ascii="Times New Roman" w:hAnsi="Times New Roman"/>
          <w:sz w:val="20"/>
        </w:rPr>
        <w:t xml:space="preserve"> – не позднее 5 (Пяти) банковских дней с даты государственной регистрации настоящего Договора;</w:t>
      </w:r>
    </w:p>
    <w:p w14:paraId="7A000000">
      <w:pPr>
        <w:widowControl w:val="1"/>
        <w:spacing w:after="0" w:line="276" w:lineRule="auto"/>
        <w:ind w:firstLine="567" w:left="0" w:right="58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За счет средств Материнского (семейного) капитала сумму в размере </w:t>
      </w:r>
      <w:r>
        <w:rPr>
          <w:rFonts w:ascii="Times New Roman" w:hAnsi="Times New Roman"/>
          <w:b w:val="1"/>
          <w:sz w:val="20"/>
          <w:highlight w:val="yellow"/>
        </w:rPr>
        <w:t xml:space="preserve">______________руб. </w:t>
      </w:r>
      <w:r>
        <w:rPr>
          <w:rFonts w:ascii="Times New Roman" w:hAnsi="Times New Roman"/>
          <w:sz w:val="20"/>
          <w:highlight w:val="yellow"/>
        </w:rPr>
        <w:t>(________)</w:t>
      </w:r>
      <w:r>
        <w:rPr>
          <w:rFonts w:ascii="Times New Roman" w:hAnsi="Times New Roman"/>
          <w:b w:val="1"/>
          <w:sz w:val="20"/>
          <w:highlight w:val="yellow"/>
        </w:rPr>
        <w:t xml:space="preserve"> рублей 00 копеек</w:t>
      </w:r>
      <w:r>
        <w:rPr>
          <w:rFonts w:ascii="Times New Roman" w:hAnsi="Times New Roman"/>
          <w:sz w:val="20"/>
        </w:rPr>
        <w:t xml:space="preserve"> в качестве первоначального взноса при получении ипотечного кредита предоставленного </w:t>
      </w:r>
      <w:r>
        <w:rPr>
          <w:rFonts w:ascii="Times New Roman" w:hAnsi="Times New Roman"/>
          <w:sz w:val="20"/>
          <w:highlight w:val="yellow"/>
        </w:rPr>
        <w:t>Участнику долевого строительства</w:t>
      </w:r>
      <w:r>
        <w:rPr>
          <w:rFonts w:ascii="Times New Roman" w:hAnsi="Times New Roman"/>
          <w:sz w:val="20"/>
        </w:rPr>
        <w:t xml:space="preserve"> в соответствии с Государственным сертификатом на материнский (семейный) капитал от </w:t>
      </w:r>
      <w:r>
        <w:rPr>
          <w:rFonts w:ascii="Times New Roman" w:hAnsi="Times New Roman"/>
          <w:sz w:val="20"/>
          <w:highlight w:val="yellow"/>
        </w:rPr>
        <w:t>__.__.20__</w:t>
      </w:r>
      <w:r>
        <w:rPr>
          <w:rFonts w:ascii="Times New Roman" w:hAnsi="Times New Roman"/>
          <w:sz w:val="20"/>
        </w:rPr>
        <w:t xml:space="preserve"> года, серия </w:t>
      </w:r>
      <w:r>
        <w:rPr>
          <w:rFonts w:ascii="Times New Roman" w:hAnsi="Times New Roman"/>
          <w:sz w:val="20"/>
          <w:highlight w:val="yellow"/>
        </w:rPr>
        <w:t>МК-_____,</w:t>
      </w:r>
      <w:r>
        <w:rPr>
          <w:rFonts w:ascii="Times New Roman" w:hAnsi="Times New Roman"/>
          <w:sz w:val="20"/>
        </w:rPr>
        <w:t xml:space="preserve"> </w:t>
      </w:r>
      <w:r>
        <w:rPr>
          <w:rFonts w:ascii="Times New Roman" w:hAnsi="Times New Roman"/>
          <w:sz w:val="20"/>
        </w:rPr>
        <w:t>№</w:t>
      </w:r>
      <w:r>
        <w:rPr>
          <w:rFonts w:ascii="Times New Roman" w:hAnsi="Times New Roman"/>
          <w:sz w:val="20"/>
          <w:highlight w:val="yellow"/>
        </w:rPr>
        <w:t>______</w:t>
      </w:r>
      <w:r>
        <w:rPr>
          <w:rFonts w:ascii="Times New Roman" w:hAnsi="Times New Roman"/>
          <w:sz w:val="20"/>
        </w:rPr>
        <w:t xml:space="preserve">, выданным на основании решения </w:t>
      </w:r>
      <w:r>
        <w:rPr>
          <w:rFonts w:ascii="Times New Roman" w:hAnsi="Times New Roman"/>
          <w:sz w:val="20"/>
          <w:highlight w:val="yellow"/>
        </w:rPr>
        <w:t>Государственного учреждения - Отделения Пенсионного фонда Российской Федерации по Омской области</w:t>
      </w:r>
      <w:r>
        <w:rPr>
          <w:rFonts w:ascii="Times New Roman" w:hAnsi="Times New Roman"/>
          <w:sz w:val="20"/>
        </w:rPr>
        <w:t>, в течение 35 (Тридцати пяти) календарных дней, с даты государственной регистрации настоящего Договора.</w:t>
      </w:r>
    </w:p>
    <w:p w14:paraId="7B000000">
      <w:pPr>
        <w:widowControl w:val="1"/>
        <w:spacing w:after="0" w:line="276" w:lineRule="auto"/>
        <w:ind w:firstLine="567" w:left="0" w:right="58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Для осуществления платежа по настоящему Договору </w:t>
      </w:r>
      <w:r>
        <w:rPr>
          <w:rFonts w:ascii="Times New Roman" w:hAnsi="Times New Roman"/>
          <w:sz w:val="20"/>
          <w:highlight w:val="yellow"/>
        </w:rPr>
        <w:t>Участник долевого строительства</w:t>
      </w:r>
      <w:r>
        <w:rPr>
          <w:rFonts w:ascii="Times New Roman" w:hAnsi="Times New Roman"/>
          <w:sz w:val="20"/>
        </w:rPr>
        <w:t xml:space="preserve"> обязуется не позднее 15 (Пятнадцати) рабочих дней с даты государственной регистрации настоящего Договора обратиться в территориальный орган Фонда пенсионного и социального страхования Российской Федерации с заявлением о распоряжении средствами материнского (семейного) капитала с предъявлением всех необходимых документов. Участник долевого строительства обязуется незамедлительно уведомить Застройщика в форме, обеспечивающей возможность подтверждения факта уведомления, о принятом территориальным органом Фонда пенсионного и социального страхования Российской Федерации решении об удовлетворении или отказе в удовлетворении заявления о распоряжении средствами материнского (семейного) капитала после получения соответствующего уведомления о принятом решении.</w:t>
      </w:r>
    </w:p>
    <w:p w14:paraId="7C000000">
      <w:pPr>
        <w:widowControl w:val="1"/>
        <w:spacing w:after="0" w:line="276" w:lineRule="auto"/>
        <w:ind w:firstLine="567" w:left="0" w:right="58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В случае отказа Фонда пенсионного и социального страхования в перечислении средств материнского (семейного) капитала в счет оплаты по настоящему Договору, Участник долевого строительства обязуется оплатить денежные средства, за счет собственных средств в течение 5 (Пяти) дней с даты получения уведомления территориального органа Фонда пенсионного и социального страхования Российской Федерации об отказе в удовлетворении заявления Участника о распоряжении средствами материнского (семейного) капитала.</w:t>
      </w:r>
    </w:p>
    <w:p w14:paraId="7D000000">
      <w:pPr>
        <w:widowControl w:val="1"/>
        <w:tabs>
          <w:tab w:leader="none" w:pos="7200" w:val="left"/>
        </w:tabs>
        <w:spacing w:after="0" w:line="276" w:lineRule="auto"/>
        <w:ind w:firstLine="567" w:left="0" w:right="58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За счет кредитных средств сумму в размере </w:t>
      </w:r>
      <w:r>
        <w:rPr>
          <w:rFonts w:ascii="Times New Roman" w:hAnsi="Times New Roman"/>
          <w:b w:val="1"/>
          <w:sz w:val="20"/>
          <w:highlight w:val="yellow"/>
        </w:rPr>
        <w:t xml:space="preserve">______________руб. </w:t>
      </w:r>
      <w:r>
        <w:rPr>
          <w:rFonts w:ascii="Times New Roman" w:hAnsi="Times New Roman"/>
          <w:sz w:val="20"/>
          <w:highlight w:val="yellow"/>
        </w:rPr>
        <w:t>(________)</w:t>
      </w:r>
      <w:r>
        <w:rPr>
          <w:rFonts w:ascii="Times New Roman" w:hAnsi="Times New Roman"/>
          <w:b w:val="1"/>
          <w:sz w:val="20"/>
          <w:highlight w:val="yellow"/>
        </w:rPr>
        <w:t xml:space="preserve"> рублей 00 копеек</w:t>
      </w:r>
      <w:r>
        <w:rPr>
          <w:rFonts w:ascii="Times New Roman" w:hAnsi="Times New Roman"/>
          <w:b w:val="1"/>
          <w:sz w:val="20"/>
        </w:rPr>
        <w:t xml:space="preserve"> -</w:t>
      </w:r>
      <w:r>
        <w:rPr>
          <w:rFonts w:ascii="Times New Roman" w:hAnsi="Times New Roman"/>
          <w:sz w:val="20"/>
        </w:rPr>
        <w:t xml:space="preserve"> не позднее 5 (Пяти) банковских дней с даты государственной регистрации настоящего Договора.</w:t>
      </w:r>
    </w:p>
    <w:p w14:paraId="7E000000">
      <w:pPr>
        <w:widowControl w:val="1"/>
        <w:tabs>
          <w:tab w:leader="none" w:pos="7200" w:val="left"/>
        </w:tabs>
        <w:spacing w:after="0" w:line="276" w:lineRule="auto"/>
        <w:ind w:firstLine="567" w:left="0" w:right="58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Кредитные средства предоставляются Участнику долевого строительства по кредитному договору № </w:t>
      </w:r>
      <w:r>
        <w:rPr>
          <w:rFonts w:ascii="Times New Roman" w:hAnsi="Times New Roman"/>
          <w:sz w:val="20"/>
          <w:highlight w:val="yellow"/>
        </w:rPr>
        <w:t>_____</w:t>
      </w:r>
      <w:r>
        <w:rPr>
          <w:rFonts w:ascii="Times New Roman" w:hAnsi="Times New Roman"/>
          <w:sz w:val="20"/>
        </w:rPr>
        <w:t xml:space="preserve"> от </w:t>
      </w:r>
      <w:r>
        <w:rPr>
          <w:rFonts w:ascii="Times New Roman" w:hAnsi="Times New Roman"/>
          <w:sz w:val="20"/>
          <w:highlight w:val="yellow"/>
        </w:rPr>
        <w:t>16 июля 2025</w:t>
      </w:r>
      <w:r>
        <w:rPr>
          <w:rFonts w:ascii="Times New Roman" w:hAnsi="Times New Roman"/>
          <w:sz w:val="20"/>
        </w:rPr>
        <w:t xml:space="preserve"> г. Публичным акционерным обществом «Сбербанк России», ИНН 7707083893, к/с 30101810400000000225, являющимся кредитной организацией по законодательству Российской Федерации (Генеральная лицензия Банка России на осуществление банковских операций от 11.08.2015 № 1481) (далее именуемым «Банк»). Срок кредита </w:t>
      </w:r>
      <w:r>
        <w:rPr>
          <w:rFonts w:ascii="Times New Roman" w:hAnsi="Times New Roman"/>
          <w:sz w:val="20"/>
          <w:highlight w:val="yellow"/>
        </w:rPr>
        <w:t>___ (___________)</w:t>
      </w:r>
      <w:r>
        <w:rPr>
          <w:rFonts w:ascii="Times New Roman" w:hAnsi="Times New Roman"/>
          <w:sz w:val="20"/>
        </w:rPr>
        <w:t xml:space="preserve"> месяцев. Условия предоставления кредита предусмотрены кредитным договором № </w:t>
      </w:r>
      <w:r>
        <w:rPr>
          <w:rFonts w:ascii="Times New Roman" w:hAnsi="Times New Roman"/>
          <w:sz w:val="20"/>
          <w:highlight w:val="yellow"/>
        </w:rPr>
        <w:t>______</w:t>
      </w:r>
      <w:r>
        <w:rPr>
          <w:rFonts w:ascii="Times New Roman" w:hAnsi="Times New Roman"/>
          <w:sz w:val="20"/>
        </w:rPr>
        <w:t xml:space="preserve"> от </w:t>
      </w:r>
      <w:r>
        <w:rPr>
          <w:rFonts w:ascii="Times New Roman" w:hAnsi="Times New Roman"/>
          <w:sz w:val="20"/>
          <w:highlight w:val="yellow"/>
        </w:rPr>
        <w:t>16 июля 2025 г</w:t>
      </w:r>
      <w:r>
        <w:rPr>
          <w:rFonts w:ascii="Times New Roman" w:hAnsi="Times New Roman"/>
          <w:sz w:val="20"/>
        </w:rPr>
        <w:t xml:space="preserve">. </w:t>
      </w:r>
    </w:p>
    <w:p w14:paraId="7F000000">
      <w:pPr>
        <w:widowControl w:val="1"/>
        <w:tabs>
          <w:tab w:leader="none" w:pos="7200" w:val="left"/>
        </w:tabs>
        <w:spacing w:after="0" w:line="276" w:lineRule="auto"/>
        <w:ind w:firstLine="567" w:left="0" w:right="58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3.5. Расчеты по оплате цены настоящего Договора производятся с использованием счета </w:t>
      </w:r>
      <w:r>
        <w:rPr>
          <w:rFonts w:ascii="Times New Roman" w:hAnsi="Times New Roman"/>
          <w:sz w:val="20"/>
        </w:rPr>
        <w:t>эскроу</w:t>
      </w:r>
      <w:r>
        <w:rPr>
          <w:rFonts w:ascii="Times New Roman" w:hAnsi="Times New Roman"/>
          <w:sz w:val="20"/>
        </w:rPr>
        <w:t>, открытого на имя депонента (Участника долевого строительства) в уполномоченном банке (</w:t>
      </w:r>
      <w:r>
        <w:rPr>
          <w:rFonts w:ascii="Times New Roman" w:hAnsi="Times New Roman"/>
          <w:sz w:val="20"/>
        </w:rPr>
        <w:t>эскроу</w:t>
      </w:r>
      <w:r>
        <w:rPr>
          <w:rFonts w:ascii="Times New Roman" w:hAnsi="Times New Roman"/>
          <w:sz w:val="20"/>
        </w:rPr>
        <w:t>-агенте), на который предусмотрено перечисление денежных средств с номинального счета Общества с ограниченной ответственностью «</w:t>
      </w:r>
      <w:r>
        <w:rPr>
          <w:rFonts w:ascii="Times New Roman" w:hAnsi="Times New Roman"/>
          <w:sz w:val="20"/>
        </w:rPr>
        <w:t>Домклик</w:t>
      </w:r>
      <w:r>
        <w:rPr>
          <w:rFonts w:ascii="Times New Roman" w:hAnsi="Times New Roman"/>
          <w:sz w:val="20"/>
        </w:rPr>
        <w:t>» (далее – ООО «</w:t>
      </w:r>
      <w:r>
        <w:rPr>
          <w:rFonts w:ascii="Times New Roman" w:hAnsi="Times New Roman"/>
          <w:sz w:val="20"/>
        </w:rPr>
        <w:t>Домклик</w:t>
      </w:r>
      <w:r>
        <w:rPr>
          <w:rFonts w:ascii="Times New Roman" w:hAnsi="Times New Roman"/>
          <w:sz w:val="20"/>
        </w:rPr>
        <w:t>»), ИНН 7736249247, открытого в Операционном управлении Московского банка ПАО Сбербанк г. Москва, к/счет 30101810400000000225, БИК 044525225, бенефициаром по которому является Участник долевого строительства.</w:t>
      </w:r>
    </w:p>
    <w:p w14:paraId="80000000">
      <w:pPr>
        <w:widowControl w:val="1"/>
        <w:tabs>
          <w:tab w:leader="none" w:pos="7200" w:val="left"/>
        </w:tabs>
        <w:spacing w:after="0" w:line="276" w:lineRule="auto"/>
        <w:ind w:firstLine="567" w:left="0" w:right="58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Перечисление денежных средств в размере</w:t>
      </w:r>
      <w:r>
        <w:rPr>
          <w:rFonts w:ascii="Times New Roman" w:hAnsi="Times New Roman"/>
          <w:b w:val="1"/>
          <w:sz w:val="20"/>
        </w:rPr>
        <w:t xml:space="preserve"> </w:t>
      </w:r>
      <w:r>
        <w:rPr>
          <w:rFonts w:ascii="Times New Roman" w:hAnsi="Times New Roman"/>
          <w:b w:val="1"/>
          <w:sz w:val="20"/>
          <w:highlight w:val="yellow"/>
        </w:rPr>
        <w:t xml:space="preserve">______________руб. </w:t>
      </w:r>
      <w:r>
        <w:rPr>
          <w:rFonts w:ascii="Times New Roman" w:hAnsi="Times New Roman"/>
          <w:b w:val="1"/>
          <w:sz w:val="20"/>
          <w:highlight w:val="yellow"/>
        </w:rPr>
        <w:t>(________) рублей 00 копеек</w:t>
      </w:r>
      <w:r>
        <w:rPr>
          <w:rFonts w:ascii="Times New Roman" w:hAnsi="Times New Roman"/>
          <w:sz w:val="20"/>
        </w:rPr>
        <w:t xml:space="preserve"> в счет оплаты цены настоящего Договора, указанной в п. 3.1, осуществляется ООО «</w:t>
      </w:r>
      <w:r>
        <w:rPr>
          <w:rFonts w:ascii="Times New Roman" w:hAnsi="Times New Roman"/>
          <w:sz w:val="20"/>
        </w:rPr>
        <w:t>Домклик</w:t>
      </w:r>
      <w:r>
        <w:rPr>
          <w:rFonts w:ascii="Times New Roman" w:hAnsi="Times New Roman"/>
          <w:sz w:val="20"/>
        </w:rPr>
        <w:t xml:space="preserve">» по поручению Участника долевого строительства после государственной регистрации в установленном действующим законодательстве порядке Договора участия в долевом строительстве, а также государственной регистрации залога прав требования Участника долевого строительства в силу закона в пользу Банка. </w:t>
      </w:r>
    </w:p>
    <w:p w14:paraId="81000000">
      <w:pPr>
        <w:widowControl w:val="1"/>
        <w:tabs>
          <w:tab w:leader="none" w:pos="7200" w:val="left"/>
        </w:tabs>
        <w:spacing w:after="0" w:line="276" w:lineRule="auto"/>
        <w:ind w:firstLine="567" w:left="0" w:right="58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3.6. На основании ст. 77.2 Федерального закона № 102-ФЗ «Об ипотеке (залоге недвижимости)» права требования Участника долевого строительства по настоящему Договору находятся в силу закона в залоге у Банка с момента государственной регистрации ипотеки (залога) прав требований в Едином государственном реестре недвижимости в обеспечение исполнения обязательств Участника долевого строительства по Кредитному договору. Залогодержателем по данному залогу будет являться Банк, а залогодателем – Участник долевого строительства.</w:t>
      </w:r>
    </w:p>
    <w:p w14:paraId="82000000">
      <w:pPr>
        <w:widowControl w:val="1"/>
        <w:tabs>
          <w:tab w:leader="none" w:pos="7200" w:val="left"/>
        </w:tabs>
        <w:spacing w:after="0" w:line="276" w:lineRule="auto"/>
        <w:ind w:firstLine="567" w:left="0" w:right="58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3.7. На основании </w:t>
      </w:r>
      <w:r>
        <w:rPr>
          <w:rFonts w:ascii="Times New Roman" w:hAnsi="Times New Roman"/>
          <w:sz w:val="20"/>
        </w:rPr>
        <w:t>ст.ст</w:t>
      </w:r>
      <w:r>
        <w:rPr>
          <w:rFonts w:ascii="Times New Roman" w:hAnsi="Times New Roman"/>
          <w:sz w:val="20"/>
        </w:rPr>
        <w:t>. 77, 77.2 Федерального закона «Об ипотеке (залоге недвижимости)» Объект долевого строительства находится в силу закона в залоге у Банка с момента государственной регистрации ипотеки в Едином государственном реестре недвижимости до полного и надлежащего исполнения Участником долевого строительства своих обязательств перед Банком по Кредитному договору. Залогодержателем по данному залогу будет являться Банк, залогодателем – Участник долевого строительства.</w:t>
      </w:r>
    </w:p>
    <w:p w14:paraId="83000000">
      <w:pPr>
        <w:widowControl w:val="1"/>
        <w:tabs>
          <w:tab w:leader="none" w:pos="7200" w:val="left"/>
        </w:tabs>
        <w:spacing w:after="0" w:line="276" w:lineRule="auto"/>
        <w:ind w:firstLine="567" w:left="0" w:right="58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3.8. Последующая ипотека, уступка прав требования могут быть осуществлены только с письменного согласия Банка.</w:t>
      </w:r>
    </w:p>
    <w:p w14:paraId="84000000">
      <w:pPr>
        <w:widowControl w:val="1"/>
        <w:tabs>
          <w:tab w:leader="none" w:pos="7200" w:val="left"/>
        </w:tabs>
        <w:spacing w:after="0" w:line="276" w:lineRule="auto"/>
        <w:ind w:firstLine="567" w:left="0" w:right="58"/>
        <w:rPr>
          <w:rFonts w:ascii="Times New Roman" w:hAnsi="Times New Roman"/>
          <w:sz w:val="20"/>
        </w:rPr>
      </w:pPr>
    </w:p>
    <w:p w14:paraId="85000000">
      <w:pPr>
        <w:widowControl w:val="1"/>
        <w:tabs>
          <w:tab w:leader="none" w:pos="7200" w:val="left"/>
        </w:tabs>
        <w:spacing w:after="0" w:line="276" w:lineRule="auto"/>
        <w:ind w:firstLine="567" w:left="0" w:right="58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  <w:highlight w:val="green"/>
        </w:rPr>
        <w:t xml:space="preserve">Ипотека </w:t>
      </w:r>
      <w:r>
        <w:rPr>
          <w:rFonts w:ascii="Times New Roman" w:hAnsi="Times New Roman"/>
          <w:sz w:val="20"/>
          <w:highlight w:val="green"/>
        </w:rPr>
        <w:t>Совкомбанк</w:t>
      </w:r>
    </w:p>
    <w:p w14:paraId="86000000">
      <w:pPr>
        <w:widowControl w:val="1"/>
        <w:tabs>
          <w:tab w:leader="none" w:pos="7200" w:val="left"/>
        </w:tabs>
        <w:spacing w:after="0" w:line="276" w:lineRule="auto"/>
        <w:ind w:firstLine="567" w:left="0" w:right="58"/>
        <w:rPr>
          <w:rFonts w:ascii="Times New Roman" w:hAnsi="Times New Roman"/>
          <w:sz w:val="20"/>
        </w:rPr>
      </w:pPr>
    </w:p>
    <w:p w14:paraId="87000000">
      <w:pPr>
        <w:widowControl w:val="1"/>
        <w:tabs>
          <w:tab w:leader="none" w:pos="7200" w:val="left"/>
        </w:tabs>
        <w:spacing w:after="0" w:line="276" w:lineRule="auto"/>
        <w:ind w:firstLine="567" w:left="0" w:right="58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3.4. Оплата цены Договора производится Участником долевого строительства в следующем порядке:</w:t>
      </w:r>
    </w:p>
    <w:p w14:paraId="88000000">
      <w:pPr>
        <w:widowControl w:val="1"/>
        <w:tabs>
          <w:tab w:leader="none" w:pos="7200" w:val="left"/>
        </w:tabs>
        <w:spacing w:after="0" w:line="276" w:lineRule="auto"/>
        <w:ind w:firstLine="567" w:left="0" w:right="58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- За счет собственных средств сумма в размере </w:t>
      </w:r>
      <w:r>
        <w:rPr>
          <w:rFonts w:ascii="Times New Roman" w:hAnsi="Times New Roman"/>
          <w:b w:val="1"/>
          <w:sz w:val="20"/>
          <w:highlight w:val="yellow"/>
        </w:rPr>
        <w:t xml:space="preserve">____________ </w:t>
      </w:r>
      <w:r>
        <w:rPr>
          <w:rFonts w:ascii="Times New Roman" w:hAnsi="Times New Roman"/>
          <w:b w:val="1"/>
          <w:sz w:val="20"/>
          <w:highlight w:val="yellow"/>
        </w:rPr>
        <w:t xml:space="preserve">руб. </w:t>
      </w:r>
      <w:r>
        <w:rPr>
          <w:rFonts w:ascii="Times New Roman" w:hAnsi="Times New Roman"/>
          <w:b w:val="1"/>
          <w:sz w:val="20"/>
          <w:highlight w:val="yellow"/>
        </w:rPr>
        <w:t>(_____________) рублей 00 копеек</w:t>
      </w:r>
      <w:r>
        <w:rPr>
          <w:rFonts w:ascii="Times New Roman" w:hAnsi="Times New Roman"/>
          <w:sz w:val="20"/>
          <w:highlight w:val="yellow"/>
        </w:rPr>
        <w:t>;</w:t>
      </w:r>
      <w:r>
        <w:rPr>
          <w:rFonts w:ascii="Times New Roman" w:hAnsi="Times New Roman"/>
          <w:sz w:val="20"/>
        </w:rPr>
        <w:t xml:space="preserve"> </w:t>
      </w:r>
    </w:p>
    <w:p w14:paraId="89000000">
      <w:pPr>
        <w:widowControl w:val="1"/>
        <w:tabs>
          <w:tab w:leader="none" w:pos="7200" w:val="left"/>
        </w:tabs>
        <w:spacing w:after="0" w:line="276" w:lineRule="auto"/>
        <w:ind w:firstLine="567" w:left="0" w:right="58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- За счет кредитных средств сумма в размере </w:t>
      </w:r>
      <w:r>
        <w:rPr>
          <w:rFonts w:ascii="Times New Roman" w:hAnsi="Times New Roman"/>
          <w:b w:val="1"/>
          <w:sz w:val="20"/>
          <w:highlight w:val="yellow"/>
        </w:rPr>
        <w:t xml:space="preserve">________ </w:t>
      </w:r>
      <w:r>
        <w:rPr>
          <w:rFonts w:ascii="Times New Roman" w:hAnsi="Times New Roman"/>
          <w:b w:val="1"/>
          <w:sz w:val="20"/>
          <w:highlight w:val="yellow"/>
        </w:rPr>
        <w:t xml:space="preserve">руб. </w:t>
      </w:r>
      <w:r>
        <w:rPr>
          <w:rFonts w:ascii="Times New Roman" w:hAnsi="Times New Roman"/>
          <w:b w:val="1"/>
          <w:sz w:val="20"/>
          <w:highlight w:val="yellow"/>
        </w:rPr>
        <w:t>(___________) рублей 00 копеек</w:t>
      </w:r>
      <w:r>
        <w:rPr>
          <w:rFonts w:ascii="Times New Roman" w:hAnsi="Times New Roman"/>
          <w:b w:val="1"/>
          <w:sz w:val="20"/>
        </w:rPr>
        <w:t xml:space="preserve"> </w:t>
      </w:r>
      <w:r>
        <w:rPr>
          <w:rFonts w:ascii="Times New Roman" w:hAnsi="Times New Roman"/>
          <w:b w:val="1"/>
          <w:sz w:val="20"/>
        </w:rPr>
        <w:t>предоставляемых</w:t>
      </w:r>
      <w:r>
        <w:rPr>
          <w:rFonts w:ascii="Times New Roman" w:hAnsi="Times New Roman"/>
          <w:sz w:val="20"/>
        </w:rPr>
        <w:t xml:space="preserve"> </w:t>
      </w:r>
      <w:bookmarkStart w:id="2" w:name="_Hlk178847959"/>
      <w:r>
        <w:rPr>
          <w:rFonts w:ascii="Times New Roman" w:hAnsi="Times New Roman"/>
          <w:b w:val="1"/>
          <w:sz w:val="20"/>
        </w:rPr>
        <w:t>Публичным акционерным обществом «</w:t>
      </w:r>
      <w:r>
        <w:rPr>
          <w:rFonts w:ascii="Times New Roman" w:hAnsi="Times New Roman"/>
          <w:b w:val="1"/>
          <w:sz w:val="20"/>
        </w:rPr>
        <w:t>Совкомбанк</w:t>
      </w:r>
      <w:r>
        <w:rPr>
          <w:rFonts w:ascii="Times New Roman" w:hAnsi="Times New Roman"/>
          <w:b w:val="1"/>
          <w:sz w:val="20"/>
        </w:rPr>
        <w:t>» (ПАО «</w:t>
      </w:r>
      <w:r>
        <w:rPr>
          <w:rFonts w:ascii="Times New Roman" w:hAnsi="Times New Roman"/>
          <w:b w:val="1"/>
          <w:sz w:val="20"/>
        </w:rPr>
        <w:t>Совкомбанк</w:t>
      </w:r>
      <w:r>
        <w:rPr>
          <w:rFonts w:ascii="Times New Roman" w:hAnsi="Times New Roman"/>
          <w:b w:val="1"/>
          <w:sz w:val="20"/>
        </w:rPr>
        <w:t>»)</w:t>
      </w:r>
      <w:bookmarkEnd w:id="2"/>
      <w:r>
        <w:rPr>
          <w:rFonts w:ascii="Times New Roman" w:hAnsi="Times New Roman"/>
          <w:sz w:val="20"/>
        </w:rPr>
        <w:t xml:space="preserve">, местонахождение: 156000, Костромская область, г. Кострома, проспект Текстильщиков, д. 46, ИНН 4401116480, КПП 440101001, ОГРН 1144400000425, к/с №30101810645374525987 в Главном управлении Центрального банка Российской Федерации по Центральному федеральному округу, БИК 044525987, Генеральная лицензия на осуществление банковских операций №963 от 05.12.2014 года (далее именуемым «Банк» или «Кредитор»), согласно </w:t>
      </w:r>
      <w:r>
        <w:rPr>
          <w:rFonts w:ascii="Times New Roman" w:hAnsi="Times New Roman"/>
          <w:b w:val="1"/>
          <w:sz w:val="20"/>
        </w:rPr>
        <w:t xml:space="preserve">Кредитному договору № </w:t>
      </w:r>
      <w:r>
        <w:rPr>
          <w:rFonts w:ascii="Times New Roman" w:hAnsi="Times New Roman"/>
          <w:b w:val="1"/>
          <w:sz w:val="20"/>
          <w:highlight w:val="yellow"/>
        </w:rPr>
        <w:t>__________ от _________</w:t>
      </w:r>
      <w:r>
        <w:rPr>
          <w:rFonts w:ascii="Times New Roman" w:hAnsi="Times New Roman"/>
          <w:b w:val="1"/>
          <w:sz w:val="20"/>
        </w:rPr>
        <w:t xml:space="preserve"> г.</w:t>
      </w:r>
      <w:r>
        <w:rPr>
          <w:rFonts w:ascii="Times New Roman" w:hAnsi="Times New Roman"/>
          <w:sz w:val="20"/>
        </w:rPr>
        <w:t>, заключенному в городе Омске между Участником долевого строительства и Банком (далее – «Кредитный договор»).</w:t>
      </w:r>
    </w:p>
    <w:p w14:paraId="8A000000">
      <w:pPr>
        <w:widowControl w:val="1"/>
        <w:spacing w:after="0" w:line="276" w:lineRule="auto"/>
        <w:ind w:firstLine="489"/>
        <w:contextualSpacing w:val="1"/>
        <w:rPr>
          <w:rFonts w:ascii="Times New Roman" w:hAnsi="Times New Roman"/>
          <w:b w:val="1"/>
          <w:color w:val="000000"/>
          <w:sz w:val="20"/>
        </w:rPr>
      </w:pPr>
      <w:r>
        <w:rPr>
          <w:rFonts w:ascii="Times New Roman" w:hAnsi="Times New Roman"/>
          <w:color w:val="000000"/>
          <w:sz w:val="20"/>
        </w:rPr>
        <w:t xml:space="preserve">Расчёты между Участником долевого строительства и Застройщиком по настоящему Договору </w:t>
      </w:r>
      <w:r>
        <w:rPr>
          <w:rFonts w:ascii="Times New Roman" w:hAnsi="Times New Roman"/>
          <w:b w:val="1"/>
          <w:color w:val="000000"/>
          <w:sz w:val="20"/>
        </w:rPr>
        <w:t>производятся с использованием покрытого (депонированного) безотзывного аккредитива, открытого в Банке, при условии предоставления Банку документов, необходимых для исполнения аккредитива.</w:t>
      </w:r>
    </w:p>
    <w:p w14:paraId="8B000000">
      <w:pPr>
        <w:widowControl w:val="1"/>
        <w:spacing w:after="0" w:line="276" w:lineRule="auto"/>
        <w:ind w:firstLine="489"/>
        <w:rPr>
          <w:rFonts w:ascii="Times New Roman" w:hAnsi="Times New Roman"/>
          <w:color w:val="000000"/>
          <w:sz w:val="20"/>
        </w:rPr>
      </w:pPr>
      <w:r>
        <w:rPr>
          <w:rFonts w:ascii="Times New Roman" w:hAnsi="Times New Roman"/>
          <w:color w:val="000000"/>
          <w:sz w:val="20"/>
        </w:rPr>
        <w:t xml:space="preserve">Участник долевого строительства в течение 1 (Одного) рабочего дня с даты подписания настоящего Договора открывает безотзывной, покрытый, </w:t>
      </w:r>
      <w:r>
        <w:rPr>
          <w:rFonts w:ascii="Times New Roman" w:hAnsi="Times New Roman"/>
          <w:color w:val="000000"/>
          <w:sz w:val="20"/>
        </w:rPr>
        <w:t>безакцептный</w:t>
      </w:r>
      <w:r>
        <w:rPr>
          <w:rFonts w:ascii="Times New Roman" w:hAnsi="Times New Roman"/>
          <w:color w:val="000000"/>
          <w:sz w:val="20"/>
        </w:rPr>
        <w:t xml:space="preserve"> аккредитив в Банке сроком на 90 (Девяносто) календарных дней в сумме </w:t>
      </w:r>
      <w:r>
        <w:rPr>
          <w:rFonts w:ascii="Times New Roman" w:hAnsi="Times New Roman"/>
          <w:b w:val="1"/>
          <w:sz w:val="20"/>
          <w:highlight w:val="yellow"/>
        </w:rPr>
        <w:t xml:space="preserve">_______ </w:t>
      </w:r>
      <w:r>
        <w:rPr>
          <w:rFonts w:ascii="Times New Roman" w:hAnsi="Times New Roman"/>
          <w:b w:val="1"/>
          <w:sz w:val="20"/>
          <w:highlight w:val="yellow"/>
        </w:rPr>
        <w:t xml:space="preserve">руб. </w:t>
      </w:r>
      <w:r>
        <w:rPr>
          <w:rFonts w:ascii="Times New Roman" w:hAnsi="Times New Roman"/>
          <w:b w:val="1"/>
          <w:sz w:val="20"/>
          <w:highlight w:val="yellow"/>
        </w:rPr>
        <w:t>(___________) рублей 00 копеек</w:t>
      </w:r>
      <w:r>
        <w:rPr>
          <w:rFonts w:ascii="Times New Roman" w:hAnsi="Times New Roman"/>
          <w:color w:val="000000"/>
          <w:sz w:val="20"/>
        </w:rPr>
        <w:t xml:space="preserve"> на условиях, указанных в настоящем пункте. </w:t>
      </w:r>
    </w:p>
    <w:p w14:paraId="8C000000">
      <w:pPr>
        <w:widowControl w:val="1"/>
        <w:spacing w:after="0" w:line="276" w:lineRule="auto"/>
        <w:ind w:firstLine="567" w:left="0"/>
        <w:rPr>
          <w:rFonts w:ascii="Times New Roman" w:hAnsi="Times New Roman"/>
          <w:color w:val="000000"/>
          <w:sz w:val="20"/>
        </w:rPr>
      </w:pPr>
      <w:r>
        <w:rPr>
          <w:rFonts w:ascii="Times New Roman" w:hAnsi="Times New Roman"/>
          <w:color w:val="000000"/>
          <w:sz w:val="20"/>
        </w:rPr>
        <w:t>Необходимым условием открытия аккредитива является наличие на счете Участника долевого строительства, открываемом в Банке, суммы, достаточной для списания суммы покрытия аккредитива и уплаты комиссионного вознаграждения Банку. В случае нарушения Участником долевого строительства срока и условий открытия аккредитива Застройщик отказывается от исполнения Договора с первого дня просрочки. Стороны соглашаются, что Участник долевого строительства в случае нарушения им сроков и условий открытия аккредитива, не вправе понуждать Застройщика к государственной регистрации Договора на основании статьи 445 ГК РФ.</w:t>
      </w:r>
    </w:p>
    <w:p w14:paraId="8D000000">
      <w:pPr>
        <w:widowControl w:val="1"/>
        <w:spacing w:after="0" w:line="276" w:lineRule="auto"/>
        <w:ind w:firstLine="567" w:left="0"/>
        <w:rPr>
          <w:rFonts w:ascii="Times New Roman" w:hAnsi="Times New Roman"/>
          <w:color w:val="000000"/>
          <w:sz w:val="20"/>
        </w:rPr>
      </w:pPr>
      <w:r>
        <w:rPr>
          <w:rFonts w:ascii="Times New Roman" w:hAnsi="Times New Roman"/>
          <w:color w:val="000000"/>
          <w:sz w:val="20"/>
        </w:rPr>
        <w:t>Аккредитив подлежит открытию исключительно на условиях, указанных в настоящем пункте:</w:t>
      </w:r>
    </w:p>
    <w:p w14:paraId="8E000000">
      <w:pPr>
        <w:widowControl w:val="1"/>
        <w:spacing w:after="0" w:line="276" w:lineRule="auto"/>
        <w:ind w:firstLine="567" w:left="0"/>
        <w:rPr>
          <w:rFonts w:ascii="Times New Roman" w:hAnsi="Times New Roman"/>
          <w:color w:val="000000"/>
          <w:sz w:val="20"/>
        </w:rPr>
      </w:pPr>
      <w:r>
        <w:rPr>
          <w:rFonts w:ascii="Times New Roman" w:hAnsi="Times New Roman"/>
          <w:b w:val="1"/>
          <w:color w:val="000000"/>
          <w:sz w:val="20"/>
        </w:rPr>
        <w:t>Плательщиком по аккредитиву выступает</w:t>
      </w:r>
      <w:r>
        <w:rPr>
          <w:rFonts w:ascii="Times New Roman" w:hAnsi="Times New Roman"/>
          <w:color w:val="000000"/>
          <w:sz w:val="20"/>
        </w:rPr>
        <w:t xml:space="preserve"> </w:t>
      </w:r>
      <w:r>
        <w:rPr>
          <w:rFonts w:ascii="Times New Roman" w:hAnsi="Times New Roman"/>
          <w:color w:val="000000"/>
          <w:sz w:val="20"/>
        </w:rPr>
        <w:t>Участник долевого строительства.</w:t>
      </w:r>
      <w:r>
        <w:rPr>
          <w:rFonts w:ascii="Times New Roman" w:hAnsi="Times New Roman"/>
          <w:color w:val="000000"/>
          <w:sz w:val="20"/>
        </w:rPr>
        <w:t xml:space="preserve"> </w:t>
      </w:r>
    </w:p>
    <w:p w14:paraId="8F000000">
      <w:pPr>
        <w:widowControl w:val="1"/>
        <w:spacing w:after="0" w:line="276" w:lineRule="auto"/>
        <w:ind w:firstLine="567" w:left="0"/>
        <w:rPr>
          <w:rFonts w:ascii="Times New Roman" w:hAnsi="Times New Roman"/>
          <w:color w:val="000000"/>
          <w:sz w:val="20"/>
        </w:rPr>
      </w:pPr>
      <w:r>
        <w:rPr>
          <w:rFonts w:ascii="Times New Roman" w:hAnsi="Times New Roman"/>
          <w:color w:val="000000"/>
          <w:sz w:val="20"/>
        </w:rPr>
        <w:t>Банк-эмитент и исполняющий банк: Публичное акционерное общество «</w:t>
      </w:r>
      <w:r>
        <w:rPr>
          <w:rFonts w:ascii="Times New Roman" w:hAnsi="Times New Roman"/>
          <w:color w:val="000000"/>
          <w:sz w:val="20"/>
        </w:rPr>
        <w:t>Совкомбанк</w:t>
      </w:r>
      <w:r>
        <w:rPr>
          <w:rFonts w:ascii="Times New Roman" w:hAnsi="Times New Roman"/>
          <w:color w:val="000000"/>
          <w:sz w:val="20"/>
        </w:rPr>
        <w:t>».</w:t>
      </w:r>
    </w:p>
    <w:p w14:paraId="90000000">
      <w:pPr>
        <w:widowControl w:val="1"/>
        <w:spacing w:after="0" w:line="276" w:lineRule="auto"/>
        <w:ind w:firstLine="567" w:left="0"/>
        <w:rPr>
          <w:rFonts w:ascii="Times New Roman" w:hAnsi="Times New Roman"/>
          <w:i w:val="1"/>
          <w:color w:val="000000"/>
          <w:sz w:val="20"/>
        </w:rPr>
      </w:pPr>
      <w:r>
        <w:rPr>
          <w:rFonts w:ascii="Times New Roman" w:hAnsi="Times New Roman"/>
          <w:color w:val="000000"/>
          <w:sz w:val="20"/>
        </w:rPr>
        <w:t xml:space="preserve">Получатель: </w:t>
      </w:r>
      <w:r>
        <w:rPr>
          <w:rFonts w:ascii="Times New Roman" w:hAnsi="Times New Roman"/>
          <w:color w:val="000000"/>
          <w:sz w:val="20"/>
        </w:rPr>
        <w:t>Участник долевого строительства.</w:t>
      </w:r>
    </w:p>
    <w:p w14:paraId="91000000">
      <w:pPr>
        <w:widowControl w:val="1"/>
        <w:tabs>
          <w:tab w:leader="none" w:pos="0" w:val="left"/>
          <w:tab w:leader="none" w:pos="570" w:val="left"/>
          <w:tab w:leader="none" w:pos="993" w:val="left"/>
        </w:tabs>
        <w:spacing w:after="0" w:line="276" w:lineRule="auto"/>
        <w:ind w:firstLine="567" w:left="0"/>
        <w:contextualSpacing w:val="1"/>
        <w:rPr>
          <w:rFonts w:ascii="Times New Roman" w:hAnsi="Times New Roman"/>
          <w:color w:val="000000"/>
          <w:sz w:val="20"/>
        </w:rPr>
      </w:pPr>
      <w:r>
        <w:rPr>
          <w:rFonts w:ascii="Times New Roman" w:hAnsi="Times New Roman"/>
          <w:color w:val="000000"/>
          <w:sz w:val="20"/>
        </w:rPr>
        <w:t>Расходы по аккредитиву несет Участник долевого строительства, условия аккредитива указаны в заявлении на открытие аккредитива.</w:t>
      </w:r>
    </w:p>
    <w:p w14:paraId="92000000">
      <w:pPr>
        <w:widowControl w:val="1"/>
        <w:tabs>
          <w:tab w:leader="none" w:pos="7200" w:val="left"/>
        </w:tabs>
        <w:spacing w:after="0" w:line="276" w:lineRule="auto"/>
        <w:ind w:firstLine="567" w:left="0" w:right="58"/>
        <w:rPr>
          <w:rFonts w:ascii="Times New Roman" w:hAnsi="Times New Roman"/>
          <w:b w:val="1"/>
          <w:color w:val="000000"/>
          <w:sz w:val="20"/>
        </w:rPr>
      </w:pPr>
      <w:r>
        <w:rPr>
          <w:rFonts w:ascii="Times New Roman" w:hAnsi="Times New Roman"/>
          <w:b w:val="1"/>
          <w:color w:val="000000"/>
          <w:sz w:val="20"/>
        </w:rPr>
        <w:t xml:space="preserve">Исполнение аккредитива осуществляется не позднее 5 (Пяти) рабочих дней с момента предоставления Застройщиком, либо его законным представителем, </w:t>
      </w:r>
      <w:r>
        <w:rPr>
          <w:rFonts w:ascii="Times New Roman" w:hAnsi="Times New Roman"/>
          <w:b w:val="1"/>
          <w:color w:val="000000"/>
          <w:sz w:val="20"/>
        </w:rPr>
        <w:t>путем направления</w:t>
      </w:r>
      <w:r>
        <w:rPr>
          <w:rFonts w:ascii="Times New Roman" w:hAnsi="Times New Roman"/>
          <w:b w:val="1"/>
          <w:color w:val="000000"/>
          <w:sz w:val="20"/>
        </w:rPr>
        <w:t xml:space="preserve"> в Исполняющий банк </w:t>
      </w:r>
      <w:r>
        <w:rPr>
          <w:rFonts w:ascii="Times New Roman" w:hAnsi="Times New Roman"/>
          <w:color w:val="000000"/>
          <w:sz w:val="20"/>
        </w:rPr>
        <w:t xml:space="preserve">на электронный адрес </w:t>
      </w:r>
      <w:r>
        <w:rPr>
          <w:rStyle w:val="Style_4_ch"/>
          <w:rFonts w:ascii="Times New Roman" w:hAnsi="Times New Roman"/>
          <w:color w:val="000000"/>
          <w:sz w:val="20"/>
        </w:rPr>
        <w:fldChar w:fldCharType="begin"/>
      </w:r>
      <w:r>
        <w:rPr>
          <w:rStyle w:val="Style_4_ch"/>
          <w:rFonts w:ascii="Times New Roman" w:hAnsi="Times New Roman"/>
          <w:color w:val="000000"/>
          <w:sz w:val="20"/>
        </w:rPr>
        <w:instrText>HYPERLINK "mailto:new-ipoteka@sovcombank.ru"</w:instrText>
      </w:r>
      <w:r>
        <w:rPr>
          <w:rStyle w:val="Style_4_ch"/>
          <w:rFonts w:ascii="Times New Roman" w:hAnsi="Times New Roman"/>
          <w:color w:val="000000"/>
          <w:sz w:val="20"/>
        </w:rPr>
        <w:fldChar w:fldCharType="separate"/>
      </w:r>
      <w:r>
        <w:rPr>
          <w:rStyle w:val="Style_4_ch"/>
          <w:rFonts w:ascii="Times New Roman" w:hAnsi="Times New Roman"/>
          <w:color w:val="000000"/>
          <w:sz w:val="20"/>
        </w:rPr>
        <w:t>new-ipoteka@sovcombank.ru</w:t>
      </w:r>
      <w:r>
        <w:rPr>
          <w:rStyle w:val="Style_4_ch"/>
          <w:rFonts w:ascii="Times New Roman" w:hAnsi="Times New Roman"/>
          <w:color w:val="000000"/>
          <w:sz w:val="20"/>
        </w:rPr>
        <w:fldChar w:fldCharType="end"/>
      </w:r>
      <w:r>
        <w:rPr>
          <w:rFonts w:ascii="Times New Roman" w:hAnsi="Times New Roman"/>
          <w:color w:val="000000"/>
          <w:sz w:val="20"/>
        </w:rPr>
        <w:t xml:space="preserve"> до истечения срока действия аккредитива</w:t>
      </w:r>
      <w:r>
        <w:rPr>
          <w:rFonts w:ascii="Times New Roman" w:hAnsi="Times New Roman"/>
          <w:b w:val="1"/>
          <w:color w:val="000000"/>
          <w:sz w:val="20"/>
        </w:rPr>
        <w:t xml:space="preserve">: </w:t>
      </w:r>
    </w:p>
    <w:p w14:paraId="93000000">
      <w:pPr>
        <w:widowControl w:val="1"/>
        <w:tabs>
          <w:tab w:leader="none" w:pos="7200" w:val="left"/>
        </w:tabs>
        <w:spacing w:after="0" w:line="276" w:lineRule="auto"/>
        <w:ind w:firstLine="567" w:left="0" w:right="58"/>
        <w:rPr>
          <w:rFonts w:ascii="Times New Roman" w:hAnsi="Times New Roman"/>
          <w:color w:val="000000"/>
          <w:sz w:val="20"/>
        </w:rPr>
      </w:pPr>
      <w:r>
        <w:rPr>
          <w:rFonts w:ascii="Times New Roman" w:hAnsi="Times New Roman"/>
          <w:b w:val="1"/>
          <w:color w:val="000000"/>
          <w:sz w:val="20"/>
        </w:rPr>
        <w:t xml:space="preserve">- </w:t>
      </w:r>
      <w:r>
        <w:rPr>
          <w:rFonts w:ascii="Times New Roman" w:hAnsi="Times New Roman"/>
          <w:color w:val="000000"/>
          <w:sz w:val="20"/>
        </w:rPr>
        <w:t xml:space="preserve">оригинала/электронного образа Договора, заключенного между </w:t>
      </w:r>
      <w:r>
        <w:rPr>
          <w:rFonts w:ascii="Times New Roman" w:hAnsi="Times New Roman"/>
          <w:color w:val="000000"/>
          <w:sz w:val="20"/>
        </w:rPr>
        <w:t>Участником долевого строительства</w:t>
      </w:r>
      <w:r>
        <w:rPr>
          <w:rFonts w:ascii="Times New Roman" w:hAnsi="Times New Roman"/>
          <w:color w:val="000000"/>
          <w:sz w:val="20"/>
        </w:rPr>
        <w:t xml:space="preserve"> и Застройщиком, подписанного собственноручными подписями/усиленными квалифицированными электронными подписями (в случае подписания документа в электронном виде), а также оригинала/электронного образа выписки из Единого государственного реестра недвижимости, подтверждающей факт регистрации залога (ипотеки) в силу закона на Объект долевого строительства в пользу Кредитора, подписанной усиленной квалифицированной электронной подписью государственного регистратора (в случае получения документов в электронном виде); </w:t>
      </w:r>
    </w:p>
    <w:p w14:paraId="94000000">
      <w:pPr>
        <w:widowControl w:val="1"/>
        <w:tabs>
          <w:tab w:leader="none" w:pos="7200" w:val="left"/>
        </w:tabs>
        <w:spacing w:after="0" w:line="276" w:lineRule="auto"/>
        <w:ind w:firstLine="567" w:left="0" w:right="58"/>
        <w:rPr>
          <w:rFonts w:ascii="Times New Roman" w:hAnsi="Times New Roman"/>
          <w:sz w:val="20"/>
        </w:rPr>
      </w:pPr>
      <w:r>
        <w:rPr>
          <w:rFonts w:ascii="Times New Roman" w:hAnsi="Times New Roman"/>
          <w:b w:val="1"/>
          <w:color w:val="000000"/>
          <w:sz w:val="20"/>
        </w:rPr>
        <w:t>-</w:t>
      </w:r>
      <w:r>
        <w:rPr>
          <w:rFonts w:ascii="Times New Roman" w:hAnsi="Times New Roman"/>
          <w:color w:val="000000"/>
          <w:sz w:val="20"/>
        </w:rPr>
        <w:t xml:space="preserve"> настоящим Участник долевого строительства поручает (предоставляет полномочия) Застройщику направить Исполняющему банку документы, указанные в настоящем пункте Договора для исполнения Аккредитива</w:t>
      </w:r>
      <w:r>
        <w:rPr>
          <w:rFonts w:ascii="Times New Roman" w:hAnsi="Times New Roman"/>
          <w:sz w:val="20"/>
        </w:rPr>
        <w:t>.</w:t>
      </w:r>
    </w:p>
    <w:p w14:paraId="95000000">
      <w:pPr>
        <w:widowControl w:val="1"/>
        <w:tabs>
          <w:tab w:leader="none" w:pos="7200" w:val="left"/>
        </w:tabs>
        <w:spacing w:after="0" w:line="276" w:lineRule="auto"/>
        <w:ind w:firstLine="567" w:left="0" w:right="58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3.5. На основании с п. 5 ст. 77.2 Федерального закона № 102-ФЗ «Об ипотеке (залоге недвижимости)» права требования Участника долевого строительства по настоящему Договору находятся в силу закона в залоге у Банка с момента государственной регистрации ипотеки (залога) прав требований в Едином государственном реестре недвижимости в обеспечение исполнения обязательств Участника долевого строительства по Кредитному договору. Залогодержателем по данному залогу будет являться Банк, а залогодателем – Участник долевого строительства.</w:t>
      </w:r>
    </w:p>
    <w:p w14:paraId="96000000">
      <w:pPr>
        <w:widowControl w:val="1"/>
        <w:tabs>
          <w:tab w:leader="none" w:pos="7200" w:val="left"/>
        </w:tabs>
        <w:spacing w:after="0" w:line="276" w:lineRule="auto"/>
        <w:ind w:firstLine="567" w:left="0" w:right="58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3.6. На основании ст. 77 Федерального закона от 16.07.1998 №102-ФЗ «Об ипотеке (залоге недвижимости)» с момента государственной регистрации ипотеки в Едином государственном реестре недвижимости, завершенное строительством недвижимое имущество (</w:t>
      </w:r>
      <w:r>
        <w:rPr>
          <w:rFonts w:ascii="Times New Roman" w:hAnsi="Times New Roman"/>
          <w:sz w:val="20"/>
          <w:highlight w:val="yellow"/>
        </w:rPr>
        <w:t>Квартира</w:t>
      </w:r>
      <w:r>
        <w:rPr>
          <w:rFonts w:ascii="Times New Roman" w:hAnsi="Times New Roman"/>
          <w:sz w:val="20"/>
        </w:rPr>
        <w:t xml:space="preserve">) считается находящимся в залоге (ипотеке) у Банка. При регистрации права собственности Участника долевого строительства на недвижимое имущество одновременно подлежит регистрации залог (ипотека), возникающий на основании закона. </w:t>
      </w:r>
    </w:p>
    <w:p w14:paraId="97000000">
      <w:pPr>
        <w:widowControl w:val="1"/>
        <w:tabs>
          <w:tab w:leader="none" w:pos="7200" w:val="left"/>
        </w:tabs>
        <w:spacing w:after="0" w:line="276" w:lineRule="auto"/>
        <w:ind w:firstLine="567" w:left="0" w:right="58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Залогодержателем данного залога является Банк, залогодателем – Участник долевого строительства.</w:t>
      </w:r>
    </w:p>
    <w:p w14:paraId="98000000">
      <w:pPr>
        <w:widowControl w:val="1"/>
        <w:tabs>
          <w:tab w:leader="none" w:pos="7200" w:val="left"/>
        </w:tabs>
        <w:spacing w:after="0" w:line="276" w:lineRule="auto"/>
        <w:ind w:firstLine="567" w:left="0" w:right="58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Права Залогодержателя удостоверяются Закладной.</w:t>
      </w:r>
    </w:p>
    <w:p w14:paraId="99000000">
      <w:pPr>
        <w:widowControl w:val="1"/>
        <w:tabs>
          <w:tab w:leader="none" w:pos="7200" w:val="left"/>
        </w:tabs>
        <w:spacing w:after="0" w:line="276" w:lineRule="auto"/>
        <w:ind w:firstLine="567" w:left="0" w:right="58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3.7. Последующая ипотека, уступка прав требования могут быть осуществлены только с письменного согласия Банка.</w:t>
      </w:r>
    </w:p>
    <w:p w14:paraId="9A000000">
      <w:pPr>
        <w:widowControl w:val="1"/>
        <w:tabs>
          <w:tab w:leader="none" w:pos="7200" w:val="left"/>
        </w:tabs>
        <w:spacing w:after="0" w:line="276" w:lineRule="auto"/>
        <w:ind w:firstLine="0" w:left="0" w:right="58"/>
        <w:rPr>
          <w:rFonts w:ascii="Times New Roman" w:hAnsi="Times New Roman"/>
          <w:sz w:val="20"/>
        </w:rPr>
      </w:pPr>
    </w:p>
    <w:p w14:paraId="9B000000">
      <w:pPr>
        <w:widowControl w:val="1"/>
        <w:tabs>
          <w:tab w:leader="none" w:pos="7200" w:val="left"/>
        </w:tabs>
        <w:spacing w:after="0" w:line="276" w:lineRule="auto"/>
        <w:ind w:firstLine="567" w:left="0" w:right="58"/>
        <w:rPr>
          <w:rFonts w:ascii="Times New Roman" w:hAnsi="Times New Roman"/>
          <w:sz w:val="18"/>
        </w:rPr>
      </w:pPr>
    </w:p>
    <w:p w14:paraId="9C000000">
      <w:pPr>
        <w:widowControl w:val="1"/>
        <w:tabs>
          <w:tab w:leader="none" w:pos="7200" w:val="left"/>
        </w:tabs>
        <w:spacing w:after="0" w:line="276" w:lineRule="auto"/>
        <w:ind w:firstLine="567" w:left="0" w:right="58"/>
        <w:rPr>
          <w:rFonts w:ascii="Times New Roman" w:hAnsi="Times New Roman"/>
          <w:sz w:val="18"/>
        </w:rPr>
      </w:pPr>
    </w:p>
    <w:p w14:paraId="9D000000">
      <w:pPr>
        <w:pStyle w:val="Style_1"/>
        <w:widowControl w:val="1"/>
        <w:tabs>
          <w:tab w:leader="none" w:pos="4376" w:val="center"/>
          <w:tab w:leader="none" w:pos="5671" w:val="center"/>
        </w:tabs>
        <w:spacing w:after="0" w:line="276" w:lineRule="auto"/>
        <w:ind w:firstLine="0" w:left="0" w:right="58"/>
        <w:rPr>
          <w:rFonts w:ascii="Times New Roman" w:hAnsi="Times New Roman"/>
          <w:sz w:val="18"/>
        </w:rPr>
      </w:pPr>
      <w:r>
        <w:rPr>
          <w:rFonts w:ascii="Times New Roman" w:hAnsi="Times New Roman"/>
          <w:sz w:val="18"/>
        </w:rPr>
        <w:t xml:space="preserve">4. </w:t>
      </w:r>
      <w:r>
        <w:rPr>
          <w:rFonts w:ascii="Times New Roman" w:hAnsi="Times New Roman"/>
          <w:sz w:val="18"/>
        </w:rPr>
        <w:t xml:space="preserve">ПОРЯДОК ПЕРЕДАЧИ ОБЪЕКТА ДОЛЕВОГО СТРОИТЕЛЬСТВА </w:t>
      </w:r>
    </w:p>
    <w:p w14:paraId="9E000000">
      <w:pPr>
        <w:pStyle w:val="Style_1"/>
        <w:widowControl w:val="1"/>
        <w:tabs>
          <w:tab w:leader="none" w:pos="4376" w:val="center"/>
          <w:tab w:leader="none" w:pos="5671" w:val="center"/>
        </w:tabs>
        <w:spacing w:after="0" w:line="276" w:lineRule="auto"/>
        <w:ind w:firstLine="0" w:left="0" w:right="58"/>
        <w:rPr>
          <w:rFonts w:ascii="Times New Roman" w:hAnsi="Times New Roman"/>
          <w:sz w:val="18"/>
        </w:rPr>
      </w:pPr>
      <w:r>
        <w:rPr>
          <w:rFonts w:ascii="Times New Roman" w:hAnsi="Times New Roman"/>
          <w:sz w:val="18"/>
        </w:rPr>
        <w:t>УЧАСТНИКУ ДОЛЕВОГО СТРОИТЕЛЬСТВА</w:t>
      </w:r>
    </w:p>
    <w:p w14:paraId="9F000000">
      <w:pPr>
        <w:widowControl w:val="1"/>
        <w:spacing w:after="0" w:line="276" w:lineRule="auto"/>
        <w:ind w:firstLine="567" w:left="0" w:right="58"/>
        <w:jc w:val="center"/>
        <w:rPr>
          <w:rFonts w:ascii="Times New Roman" w:hAnsi="Times New Roman"/>
          <w:sz w:val="18"/>
        </w:rPr>
      </w:pPr>
    </w:p>
    <w:p w14:paraId="A0000000">
      <w:pPr>
        <w:widowControl w:val="1"/>
        <w:spacing w:after="0" w:line="276" w:lineRule="auto"/>
        <w:ind w:firstLine="567" w:left="0" w:right="58"/>
        <w:rPr>
          <w:rFonts w:ascii="Times New Roman" w:hAnsi="Times New Roman"/>
          <w:sz w:val="18"/>
        </w:rPr>
      </w:pPr>
      <w:r>
        <w:rPr>
          <w:rFonts w:ascii="Times New Roman" w:hAnsi="Times New Roman"/>
          <w:sz w:val="18"/>
        </w:rPr>
        <w:t xml:space="preserve">4.1. </w:t>
      </w:r>
      <w:r>
        <w:rPr>
          <w:rFonts w:ascii="Times New Roman" w:hAnsi="Times New Roman"/>
          <w:sz w:val="18"/>
        </w:rPr>
        <w:t xml:space="preserve">Передача Объекта долевого строительства и принятие его Участником долевого строительства осуществляется путем подписания Сторонами </w:t>
      </w:r>
      <w:r>
        <w:rPr>
          <w:rFonts w:ascii="Times New Roman" w:hAnsi="Times New Roman"/>
          <w:sz w:val="18"/>
        </w:rPr>
        <w:t>а</w:t>
      </w:r>
      <w:r>
        <w:rPr>
          <w:rFonts w:ascii="Times New Roman" w:hAnsi="Times New Roman"/>
          <w:sz w:val="18"/>
        </w:rPr>
        <w:t xml:space="preserve">кта приема-передачи.  </w:t>
      </w:r>
    </w:p>
    <w:p w14:paraId="A1000000">
      <w:pPr>
        <w:widowControl w:val="1"/>
        <w:spacing w:after="0" w:line="276" w:lineRule="auto"/>
        <w:ind w:firstLine="567" w:left="0" w:right="58"/>
        <w:rPr>
          <w:rFonts w:ascii="Times New Roman" w:hAnsi="Times New Roman"/>
          <w:color w:val="000000"/>
          <w:sz w:val="18"/>
        </w:rPr>
      </w:pPr>
      <w:r>
        <w:rPr>
          <w:rFonts w:ascii="Times New Roman" w:hAnsi="Times New Roman"/>
          <w:sz w:val="18"/>
        </w:rPr>
        <w:t xml:space="preserve">4.2. </w:t>
      </w:r>
      <w:r>
        <w:rPr>
          <w:rFonts w:ascii="Times New Roman" w:hAnsi="Times New Roman"/>
          <w:sz w:val="18"/>
        </w:rPr>
        <w:t xml:space="preserve">Передача Объекта долевого строительства осуществляется не ранее получения в установленном порядке </w:t>
      </w:r>
      <w:r>
        <w:rPr>
          <w:rFonts w:ascii="Times New Roman" w:hAnsi="Times New Roman"/>
          <w:sz w:val="18"/>
        </w:rPr>
        <w:t>р</w:t>
      </w:r>
      <w:r>
        <w:rPr>
          <w:rFonts w:ascii="Times New Roman" w:hAnsi="Times New Roman"/>
          <w:sz w:val="18"/>
        </w:rPr>
        <w:t xml:space="preserve">азрешения на ввод </w:t>
      </w:r>
      <w:r>
        <w:rPr>
          <w:rFonts w:ascii="Times New Roman" w:hAnsi="Times New Roman"/>
          <w:color w:val="000000"/>
          <w:sz w:val="18"/>
        </w:rPr>
        <w:t>о</w:t>
      </w:r>
      <w:r>
        <w:rPr>
          <w:rFonts w:ascii="Times New Roman" w:hAnsi="Times New Roman"/>
          <w:color w:val="000000"/>
          <w:sz w:val="18"/>
        </w:rPr>
        <w:t xml:space="preserve">бъекта в эксплуатацию. </w:t>
      </w:r>
    </w:p>
    <w:p w14:paraId="A2000000">
      <w:pPr>
        <w:widowControl w:val="1"/>
        <w:spacing w:after="0" w:line="276" w:lineRule="auto"/>
        <w:ind w:firstLine="567" w:left="0" w:right="58"/>
        <w:rPr>
          <w:rFonts w:ascii="Times New Roman" w:hAnsi="Times New Roman"/>
          <w:b w:val="1"/>
          <w:color w:val="000000"/>
          <w:sz w:val="18"/>
        </w:rPr>
      </w:pPr>
      <w:r>
        <w:rPr>
          <w:rFonts w:ascii="Times New Roman" w:hAnsi="Times New Roman"/>
          <w:color w:val="000000"/>
          <w:sz w:val="18"/>
        </w:rPr>
        <w:t xml:space="preserve">4.3. </w:t>
      </w:r>
      <w:r>
        <w:rPr>
          <w:rFonts w:ascii="Times New Roman" w:hAnsi="Times New Roman"/>
          <w:color w:val="000000"/>
          <w:sz w:val="18"/>
        </w:rPr>
        <w:t xml:space="preserve">Стороны пришли к соглашению, что срок передачи </w:t>
      </w:r>
      <w:r>
        <w:rPr>
          <w:rFonts w:ascii="Times New Roman" w:hAnsi="Times New Roman"/>
          <w:color w:val="000000"/>
          <w:sz w:val="18"/>
        </w:rPr>
        <w:t>Застройщик</w:t>
      </w:r>
      <w:r>
        <w:rPr>
          <w:rFonts w:ascii="Times New Roman" w:hAnsi="Times New Roman"/>
          <w:color w:val="000000"/>
          <w:sz w:val="18"/>
        </w:rPr>
        <w:t xml:space="preserve">ом </w:t>
      </w:r>
      <w:r>
        <w:rPr>
          <w:rFonts w:ascii="Times New Roman" w:hAnsi="Times New Roman"/>
          <w:color w:val="000000"/>
          <w:sz w:val="18"/>
        </w:rPr>
        <w:t>Объект</w:t>
      </w:r>
      <w:r>
        <w:rPr>
          <w:rFonts w:ascii="Times New Roman" w:hAnsi="Times New Roman"/>
          <w:color w:val="000000"/>
          <w:sz w:val="18"/>
        </w:rPr>
        <w:t>а</w:t>
      </w:r>
      <w:r>
        <w:rPr>
          <w:rFonts w:ascii="Times New Roman" w:hAnsi="Times New Roman"/>
          <w:color w:val="000000"/>
          <w:sz w:val="18"/>
        </w:rPr>
        <w:t xml:space="preserve"> долев</w:t>
      </w:r>
      <w:r>
        <w:rPr>
          <w:rFonts w:ascii="Times New Roman" w:hAnsi="Times New Roman"/>
          <w:color w:val="000000"/>
          <w:sz w:val="18"/>
        </w:rPr>
        <w:t xml:space="preserve">ого строительства </w:t>
      </w:r>
      <w:r>
        <w:rPr>
          <w:rFonts w:ascii="Times New Roman" w:hAnsi="Times New Roman"/>
          <w:color w:val="000000"/>
          <w:sz w:val="18"/>
        </w:rPr>
        <w:t xml:space="preserve">Участнику долевого строительства устанавливается </w:t>
      </w:r>
      <w:r>
        <w:rPr>
          <w:rFonts w:ascii="Times New Roman" w:hAnsi="Times New Roman"/>
          <w:b w:val="1"/>
          <w:color w:val="000000"/>
          <w:sz w:val="18"/>
        </w:rPr>
        <w:t xml:space="preserve">не позднее </w:t>
      </w:r>
      <w:r>
        <w:rPr>
          <w:rFonts w:ascii="Times New Roman" w:hAnsi="Times New Roman"/>
          <w:b w:val="1"/>
          <w:color w:val="000000"/>
          <w:sz w:val="18"/>
          <w:highlight w:val="yellow"/>
        </w:rPr>
        <w:t>31.12.</w:t>
      </w:r>
      <w:r>
        <w:rPr>
          <w:rFonts w:ascii="Times New Roman" w:hAnsi="Times New Roman"/>
          <w:b w:val="1"/>
          <w:color w:val="000000"/>
          <w:sz w:val="18"/>
          <w:highlight w:val="yellow"/>
        </w:rPr>
        <w:t>2027</w:t>
      </w:r>
      <w:r>
        <w:rPr>
          <w:rFonts w:ascii="Times New Roman" w:hAnsi="Times New Roman"/>
          <w:b w:val="1"/>
          <w:color w:val="000000"/>
          <w:sz w:val="18"/>
        </w:rPr>
        <w:t xml:space="preserve"> </w:t>
      </w:r>
      <w:r>
        <w:rPr>
          <w:rFonts w:ascii="Times New Roman" w:hAnsi="Times New Roman"/>
          <w:b w:val="1"/>
          <w:color w:val="000000"/>
          <w:sz w:val="18"/>
        </w:rPr>
        <w:t>года</w:t>
      </w:r>
      <w:r>
        <w:rPr>
          <w:rFonts w:ascii="Times New Roman" w:hAnsi="Times New Roman"/>
          <w:b w:val="1"/>
          <w:color w:val="000000"/>
          <w:sz w:val="18"/>
        </w:rPr>
        <w:t xml:space="preserve"> </w:t>
      </w:r>
      <w:r>
        <w:rPr>
          <w:rFonts w:ascii="Times New Roman" w:hAnsi="Times New Roman"/>
          <w:color w:val="000000"/>
          <w:sz w:val="18"/>
        </w:rPr>
        <w:t xml:space="preserve">(включительно), при этом Застройщик вправе, досрочно исполнить обязательство по передаче Объекта долевого строительства, уведомив Участника долевого строительства об этом не позднее, чем за </w:t>
      </w:r>
      <w:r>
        <w:rPr>
          <w:rFonts w:ascii="Times New Roman" w:hAnsi="Times New Roman"/>
          <w:color w:val="000000"/>
          <w:sz w:val="18"/>
        </w:rPr>
        <w:t>1 (О</w:t>
      </w:r>
      <w:r>
        <w:rPr>
          <w:rFonts w:ascii="Times New Roman" w:hAnsi="Times New Roman"/>
          <w:color w:val="000000"/>
          <w:sz w:val="18"/>
        </w:rPr>
        <w:t>дин</w:t>
      </w:r>
      <w:r>
        <w:rPr>
          <w:rFonts w:ascii="Times New Roman" w:hAnsi="Times New Roman"/>
          <w:color w:val="000000"/>
          <w:sz w:val="18"/>
        </w:rPr>
        <w:t>)</w:t>
      </w:r>
      <w:r>
        <w:rPr>
          <w:rFonts w:ascii="Times New Roman" w:hAnsi="Times New Roman"/>
          <w:color w:val="000000"/>
          <w:sz w:val="18"/>
        </w:rPr>
        <w:t xml:space="preserve"> месяц</w:t>
      </w:r>
      <w:r>
        <w:rPr>
          <w:rFonts w:ascii="Times New Roman" w:hAnsi="Times New Roman"/>
          <w:color w:val="000000"/>
          <w:sz w:val="18"/>
        </w:rPr>
        <w:t>.</w:t>
      </w:r>
      <w:r>
        <w:rPr>
          <w:rFonts w:ascii="Times New Roman" w:hAnsi="Times New Roman"/>
          <w:b w:val="1"/>
          <w:color w:val="000000"/>
          <w:sz w:val="18"/>
        </w:rPr>
        <w:t xml:space="preserve">  </w:t>
      </w:r>
    </w:p>
    <w:p w14:paraId="A3000000">
      <w:pPr>
        <w:widowControl w:val="1"/>
        <w:spacing w:after="0" w:line="276" w:lineRule="auto"/>
        <w:ind w:firstLine="567" w:left="0" w:right="58"/>
        <w:rPr>
          <w:rFonts w:ascii="Times New Roman" w:hAnsi="Times New Roman"/>
          <w:sz w:val="18"/>
        </w:rPr>
      </w:pPr>
      <w:r>
        <w:rPr>
          <w:rFonts w:ascii="Times New Roman" w:hAnsi="Times New Roman"/>
          <w:color w:val="000000"/>
          <w:sz w:val="18"/>
        </w:rPr>
        <w:t xml:space="preserve">4.4. </w:t>
      </w:r>
      <w:r>
        <w:rPr>
          <w:rFonts w:ascii="Times New Roman" w:hAnsi="Times New Roman"/>
          <w:color w:val="000000"/>
          <w:sz w:val="18"/>
        </w:rPr>
        <w:t xml:space="preserve">Застройщик направляет Участнику долевого строительства письменное сообщение о завершении строительства и о готовности Объекта </w:t>
      </w:r>
      <w:r>
        <w:rPr>
          <w:rFonts w:ascii="Times New Roman" w:hAnsi="Times New Roman"/>
          <w:sz w:val="18"/>
        </w:rPr>
        <w:t xml:space="preserve">долевого строительства к передаче не менее чем за 30 (Тридцать) календарных дней до истечения срока, установленного настоящим Договором для передачи Объекта долевого строительства, указанного в п. 4.3. </w:t>
      </w:r>
    </w:p>
    <w:p w14:paraId="A4000000">
      <w:pPr>
        <w:widowControl w:val="1"/>
        <w:spacing w:after="0" w:line="276" w:lineRule="auto"/>
        <w:ind w:firstLine="567" w:left="0" w:right="58"/>
        <w:rPr>
          <w:rFonts w:ascii="Times New Roman" w:hAnsi="Times New Roman"/>
          <w:sz w:val="18"/>
        </w:rPr>
      </w:pPr>
      <w:r>
        <w:rPr>
          <w:rFonts w:ascii="Times New Roman" w:hAnsi="Times New Roman"/>
          <w:sz w:val="18"/>
        </w:rPr>
        <w:t xml:space="preserve">4.5. </w:t>
      </w:r>
      <w:r>
        <w:rPr>
          <w:rFonts w:ascii="Times New Roman" w:hAnsi="Times New Roman"/>
          <w:sz w:val="18"/>
        </w:rPr>
        <w:t xml:space="preserve">В течение 7 (Семи) рабочих дней со дня получения уведомления Застройщика о завершении строительства Объекта и о готовности Объекта долевого строительства к передаче Участник долевого строительства обязан приступить к принятию Объекта долевого строительства и совершить одно из следующих действий: </w:t>
      </w:r>
    </w:p>
    <w:p w14:paraId="A5000000">
      <w:pPr>
        <w:widowControl w:val="1"/>
        <w:spacing w:after="0" w:line="276" w:lineRule="auto"/>
        <w:ind w:firstLine="567" w:left="0" w:right="58"/>
        <w:rPr>
          <w:rFonts w:ascii="Times New Roman" w:hAnsi="Times New Roman"/>
          <w:sz w:val="18"/>
        </w:rPr>
      </w:pPr>
      <w:r>
        <w:rPr>
          <w:rFonts w:ascii="Times New Roman" w:hAnsi="Times New Roman"/>
          <w:sz w:val="18"/>
        </w:rPr>
        <w:t xml:space="preserve">-  </w:t>
      </w:r>
      <w:r>
        <w:rPr>
          <w:rFonts w:ascii="Times New Roman" w:hAnsi="Times New Roman"/>
          <w:sz w:val="18"/>
        </w:rPr>
        <w:t xml:space="preserve">принять Объект долевого строительства, путем подписания с Застройщиком </w:t>
      </w:r>
      <w:r>
        <w:rPr>
          <w:rFonts w:ascii="Times New Roman" w:hAnsi="Times New Roman"/>
          <w:sz w:val="18"/>
        </w:rPr>
        <w:t>а</w:t>
      </w:r>
      <w:r>
        <w:rPr>
          <w:rFonts w:ascii="Times New Roman" w:hAnsi="Times New Roman"/>
          <w:sz w:val="18"/>
        </w:rPr>
        <w:t>кта при</w:t>
      </w:r>
      <w:r>
        <w:rPr>
          <w:rFonts w:ascii="Times New Roman" w:hAnsi="Times New Roman"/>
          <w:sz w:val="18"/>
        </w:rPr>
        <w:t>е</w:t>
      </w:r>
      <w:r>
        <w:rPr>
          <w:rFonts w:ascii="Times New Roman" w:hAnsi="Times New Roman"/>
          <w:sz w:val="18"/>
        </w:rPr>
        <w:t xml:space="preserve">ма-передачи,  </w:t>
      </w:r>
    </w:p>
    <w:p w14:paraId="A6000000">
      <w:pPr>
        <w:widowControl w:val="1"/>
        <w:spacing w:after="0" w:line="276" w:lineRule="auto"/>
        <w:ind w:firstLine="567" w:left="0" w:right="58"/>
        <w:rPr>
          <w:rFonts w:ascii="Times New Roman" w:hAnsi="Times New Roman"/>
          <w:sz w:val="18"/>
        </w:rPr>
      </w:pPr>
      <w:r>
        <w:rPr>
          <w:rFonts w:ascii="Times New Roman" w:hAnsi="Times New Roman"/>
          <w:sz w:val="18"/>
        </w:rPr>
        <w:t xml:space="preserve">- </w:t>
      </w:r>
      <w:r>
        <w:rPr>
          <w:rFonts w:ascii="Times New Roman" w:hAnsi="Times New Roman"/>
          <w:sz w:val="18"/>
        </w:rPr>
        <w:t xml:space="preserve">либо, в случае обнаружения при осмотре Объекта долевого строительства несоответствия условиям Договора, требованиям технических регламентов, проектной документации, а также иным обязательным требованиям, подтвержденным </w:t>
      </w:r>
      <w:r>
        <w:rPr>
          <w:rFonts w:ascii="Times New Roman" w:hAnsi="Times New Roman"/>
          <w:sz w:val="18"/>
        </w:rPr>
        <w:t>р</w:t>
      </w:r>
      <w:r>
        <w:rPr>
          <w:rFonts w:ascii="Times New Roman" w:hAnsi="Times New Roman"/>
          <w:sz w:val="18"/>
        </w:rPr>
        <w:t xml:space="preserve">азрешением на ввод объекта в эксплуатацию, Стороны составляют </w:t>
      </w:r>
      <w:r>
        <w:rPr>
          <w:rFonts w:ascii="Times New Roman" w:hAnsi="Times New Roman"/>
          <w:sz w:val="18"/>
        </w:rPr>
        <w:t>а</w:t>
      </w:r>
      <w:r>
        <w:rPr>
          <w:rFonts w:ascii="Times New Roman" w:hAnsi="Times New Roman"/>
          <w:sz w:val="18"/>
        </w:rPr>
        <w:t xml:space="preserve">кт осмотра </w:t>
      </w:r>
      <w:r>
        <w:rPr>
          <w:rFonts w:ascii="Times New Roman" w:hAnsi="Times New Roman"/>
          <w:sz w:val="18"/>
        </w:rPr>
        <w:t>О</w:t>
      </w:r>
      <w:r>
        <w:rPr>
          <w:rFonts w:ascii="Times New Roman" w:hAnsi="Times New Roman"/>
          <w:sz w:val="18"/>
        </w:rPr>
        <w:t xml:space="preserve">бъекта долевого строительства включающий перечень дефектов и/или недоделок и срок их устранения, указываемый Застройщиком. После устранения перечисленных в </w:t>
      </w:r>
      <w:r>
        <w:rPr>
          <w:rFonts w:ascii="Times New Roman" w:hAnsi="Times New Roman"/>
          <w:sz w:val="18"/>
        </w:rPr>
        <w:t>а</w:t>
      </w:r>
      <w:r>
        <w:rPr>
          <w:rFonts w:ascii="Times New Roman" w:hAnsi="Times New Roman"/>
          <w:sz w:val="18"/>
        </w:rPr>
        <w:t xml:space="preserve">кте осмотра </w:t>
      </w:r>
      <w:r>
        <w:rPr>
          <w:rFonts w:ascii="Times New Roman" w:hAnsi="Times New Roman"/>
          <w:sz w:val="18"/>
        </w:rPr>
        <w:t>О</w:t>
      </w:r>
      <w:r>
        <w:rPr>
          <w:rFonts w:ascii="Times New Roman" w:hAnsi="Times New Roman"/>
          <w:sz w:val="18"/>
        </w:rPr>
        <w:t xml:space="preserve">бъекта долевого строительства </w:t>
      </w:r>
      <w:r>
        <w:rPr>
          <w:rFonts w:ascii="Times New Roman" w:hAnsi="Times New Roman"/>
          <w:sz w:val="18"/>
        </w:rPr>
        <w:t xml:space="preserve">дефектов и/или недоделок </w:t>
      </w:r>
      <w:r>
        <w:rPr>
          <w:rFonts w:ascii="Times New Roman" w:hAnsi="Times New Roman"/>
          <w:sz w:val="18"/>
        </w:rPr>
        <w:t>Участник долевого строительства обязан принять Объект долевого строительства в течение 7 (Семи) рабочих дней со дня получения соответствующего уведомления</w:t>
      </w:r>
      <w:r>
        <w:rPr>
          <w:rFonts w:ascii="Times New Roman" w:hAnsi="Times New Roman"/>
          <w:sz w:val="18"/>
        </w:rPr>
        <w:t xml:space="preserve"> путем подписания </w:t>
      </w:r>
      <w:r>
        <w:rPr>
          <w:rFonts w:ascii="Times New Roman" w:hAnsi="Times New Roman"/>
          <w:sz w:val="18"/>
        </w:rPr>
        <w:t>а</w:t>
      </w:r>
      <w:r>
        <w:rPr>
          <w:rFonts w:ascii="Times New Roman" w:hAnsi="Times New Roman"/>
          <w:sz w:val="18"/>
        </w:rPr>
        <w:t>кта приема-передачи</w:t>
      </w:r>
      <w:r>
        <w:rPr>
          <w:rFonts w:ascii="Times New Roman" w:hAnsi="Times New Roman"/>
          <w:sz w:val="18"/>
        </w:rPr>
        <w:t xml:space="preserve">. </w:t>
      </w:r>
    </w:p>
    <w:p w14:paraId="A7000000">
      <w:pPr>
        <w:widowControl w:val="1"/>
        <w:spacing w:after="0" w:line="276" w:lineRule="auto"/>
        <w:ind w:firstLine="567" w:left="0" w:right="58"/>
        <w:rPr>
          <w:rFonts w:ascii="Times New Roman" w:hAnsi="Times New Roman"/>
          <w:sz w:val="18"/>
        </w:rPr>
      </w:pPr>
      <w:r>
        <w:rPr>
          <w:rFonts w:ascii="Times New Roman" w:hAnsi="Times New Roman"/>
          <w:sz w:val="18"/>
        </w:rPr>
        <w:t xml:space="preserve">4.6. </w:t>
      </w:r>
      <w:r>
        <w:rPr>
          <w:rFonts w:ascii="Times New Roman" w:hAnsi="Times New Roman"/>
          <w:sz w:val="18"/>
        </w:rPr>
        <w:t>Участник долевого строительства считается просрочившим исполнение своей обязанности по принятию Объекта долевого ст</w:t>
      </w:r>
      <w:r>
        <w:rPr>
          <w:rFonts w:ascii="Times New Roman" w:hAnsi="Times New Roman"/>
          <w:sz w:val="18"/>
        </w:rPr>
        <w:t>роительства, если в течении 2 (Д</w:t>
      </w:r>
      <w:r>
        <w:rPr>
          <w:rFonts w:ascii="Times New Roman" w:hAnsi="Times New Roman"/>
          <w:sz w:val="18"/>
        </w:rPr>
        <w:t xml:space="preserve">вух) месяцев после получения </w:t>
      </w:r>
      <w:r>
        <w:rPr>
          <w:rFonts w:ascii="Times New Roman" w:hAnsi="Times New Roman"/>
          <w:sz w:val="18"/>
        </w:rPr>
        <w:t xml:space="preserve">уведомления от </w:t>
      </w:r>
      <w:r>
        <w:rPr>
          <w:rFonts w:ascii="Times New Roman" w:hAnsi="Times New Roman"/>
          <w:sz w:val="18"/>
        </w:rPr>
        <w:t>Застройщик</w:t>
      </w:r>
      <w:r>
        <w:rPr>
          <w:rFonts w:ascii="Times New Roman" w:hAnsi="Times New Roman"/>
          <w:sz w:val="18"/>
        </w:rPr>
        <w:t xml:space="preserve">а о готовности Объекта долевого строительства к передаче Участнику долевого строительства, </w:t>
      </w:r>
      <w:r>
        <w:rPr>
          <w:rFonts w:ascii="Times New Roman" w:hAnsi="Times New Roman"/>
          <w:sz w:val="18"/>
        </w:rPr>
        <w:t xml:space="preserve">он не совершил ни одного из вышеуказанных действий. В таком случае Застройщик вправе составить </w:t>
      </w:r>
      <w:r>
        <w:rPr>
          <w:rFonts w:ascii="Times New Roman" w:hAnsi="Times New Roman"/>
          <w:sz w:val="18"/>
        </w:rPr>
        <w:t>о</w:t>
      </w:r>
      <w:r>
        <w:rPr>
          <w:rFonts w:ascii="Times New Roman" w:hAnsi="Times New Roman"/>
          <w:sz w:val="18"/>
        </w:rPr>
        <w:t xml:space="preserve">дносторонний акт о передаче Объекта долевого строительства Участнику долевого строительства в порядке и сроки, предусмотренные Федеральным законом № 214-ФЗ, при уклонении или отказе Участника долевого строительства от принятия Объекта долевого строительства. </w:t>
      </w:r>
    </w:p>
    <w:p w14:paraId="A8000000">
      <w:pPr>
        <w:widowControl w:val="1"/>
        <w:spacing w:after="0" w:line="276" w:lineRule="auto"/>
        <w:ind w:firstLine="567" w:left="0" w:right="58"/>
        <w:rPr>
          <w:rFonts w:ascii="Times New Roman" w:hAnsi="Times New Roman"/>
          <w:sz w:val="18"/>
        </w:rPr>
      </w:pPr>
      <w:r>
        <w:rPr>
          <w:rFonts w:ascii="Times New Roman" w:hAnsi="Times New Roman"/>
          <w:sz w:val="18"/>
        </w:rPr>
        <w:t xml:space="preserve">4.7. </w:t>
      </w:r>
      <w:r>
        <w:rPr>
          <w:rFonts w:ascii="Times New Roman" w:hAnsi="Times New Roman"/>
          <w:sz w:val="18"/>
        </w:rPr>
        <w:t>У Участника долевого строительства при возникновении права собственности на Объект долевого строительства одновременно возникает неразрывно связанн</w:t>
      </w:r>
      <w:r>
        <w:rPr>
          <w:rFonts w:ascii="Times New Roman" w:hAnsi="Times New Roman"/>
          <w:sz w:val="18"/>
        </w:rPr>
        <w:t>ое</w:t>
      </w:r>
      <w:r>
        <w:rPr>
          <w:rFonts w:ascii="Times New Roman" w:hAnsi="Times New Roman"/>
          <w:sz w:val="18"/>
        </w:rPr>
        <w:t xml:space="preserve"> с ним прав</w:t>
      </w:r>
      <w:r>
        <w:rPr>
          <w:rFonts w:ascii="Times New Roman" w:hAnsi="Times New Roman"/>
          <w:sz w:val="18"/>
        </w:rPr>
        <w:t>о</w:t>
      </w:r>
      <w:r>
        <w:rPr>
          <w:rFonts w:ascii="Times New Roman" w:hAnsi="Times New Roman"/>
          <w:sz w:val="18"/>
        </w:rPr>
        <w:t xml:space="preserve"> общей долевой собственности на общее имущество в Объекте, котор</w:t>
      </w:r>
      <w:r>
        <w:rPr>
          <w:rFonts w:ascii="Times New Roman" w:hAnsi="Times New Roman"/>
          <w:sz w:val="18"/>
        </w:rPr>
        <w:t>ое</w:t>
      </w:r>
      <w:r>
        <w:rPr>
          <w:rFonts w:ascii="Times New Roman" w:hAnsi="Times New Roman"/>
          <w:sz w:val="18"/>
        </w:rPr>
        <w:t xml:space="preserve"> не может быть отчужден</w:t>
      </w:r>
      <w:r>
        <w:rPr>
          <w:rFonts w:ascii="Times New Roman" w:hAnsi="Times New Roman"/>
          <w:sz w:val="18"/>
        </w:rPr>
        <w:t>о</w:t>
      </w:r>
      <w:r>
        <w:rPr>
          <w:rFonts w:ascii="Times New Roman" w:hAnsi="Times New Roman"/>
          <w:sz w:val="18"/>
        </w:rPr>
        <w:t xml:space="preserve"> или передан</w:t>
      </w:r>
      <w:r>
        <w:rPr>
          <w:rFonts w:ascii="Times New Roman" w:hAnsi="Times New Roman"/>
          <w:sz w:val="18"/>
        </w:rPr>
        <w:t>о</w:t>
      </w:r>
      <w:r>
        <w:rPr>
          <w:rFonts w:ascii="Times New Roman" w:hAnsi="Times New Roman"/>
          <w:sz w:val="18"/>
        </w:rPr>
        <w:t xml:space="preserve"> отдельно от права собственности на Объект долевого строительства. </w:t>
      </w:r>
    </w:p>
    <w:p w14:paraId="A9000000">
      <w:pPr>
        <w:widowControl w:val="1"/>
        <w:spacing w:after="0" w:line="276" w:lineRule="auto"/>
        <w:ind w:firstLine="567" w:left="0" w:right="58"/>
        <w:rPr>
          <w:rFonts w:ascii="Times New Roman" w:hAnsi="Times New Roman"/>
          <w:sz w:val="18"/>
        </w:rPr>
      </w:pPr>
    </w:p>
    <w:p w14:paraId="AA000000">
      <w:pPr>
        <w:pStyle w:val="Style_1"/>
        <w:widowControl w:val="1"/>
        <w:spacing w:after="0" w:line="276" w:lineRule="auto"/>
        <w:ind w:firstLine="567" w:left="0" w:right="58"/>
        <w:rPr>
          <w:rFonts w:ascii="Times New Roman" w:hAnsi="Times New Roman"/>
          <w:sz w:val="18"/>
        </w:rPr>
      </w:pPr>
      <w:r>
        <w:rPr>
          <w:rFonts w:ascii="Times New Roman" w:hAnsi="Times New Roman"/>
          <w:sz w:val="18"/>
        </w:rPr>
        <w:t xml:space="preserve">5. </w:t>
      </w:r>
      <w:r>
        <w:rPr>
          <w:rFonts w:ascii="Times New Roman" w:hAnsi="Times New Roman"/>
          <w:sz w:val="18"/>
        </w:rPr>
        <w:t>ПРАВА И ОБЯЗАННОСТИ СТОРОН</w:t>
      </w:r>
    </w:p>
    <w:p w14:paraId="AB000000">
      <w:pPr>
        <w:widowControl w:val="1"/>
        <w:spacing w:line="276" w:lineRule="auto"/>
        <w:ind/>
        <w:rPr>
          <w:sz w:val="18"/>
        </w:rPr>
      </w:pPr>
    </w:p>
    <w:p w14:paraId="AC000000">
      <w:pPr>
        <w:widowControl w:val="1"/>
        <w:spacing w:after="0" w:line="276" w:lineRule="auto"/>
        <w:ind w:firstLine="567" w:left="0" w:right="58"/>
        <w:rPr>
          <w:rFonts w:ascii="Times New Roman" w:hAnsi="Times New Roman"/>
          <w:sz w:val="18"/>
        </w:rPr>
      </w:pPr>
      <w:r>
        <w:rPr>
          <w:rFonts w:ascii="Times New Roman" w:hAnsi="Times New Roman"/>
          <w:sz w:val="18"/>
        </w:rPr>
        <w:t>5.1</w:t>
      </w:r>
      <w:r>
        <w:rPr>
          <w:rFonts w:ascii="Times New Roman" w:hAnsi="Times New Roman"/>
          <w:sz w:val="18"/>
        </w:rPr>
        <w:t>.</w:t>
      </w:r>
      <w:r>
        <w:rPr>
          <w:rFonts w:ascii="Times New Roman" w:hAnsi="Times New Roman"/>
          <w:sz w:val="18"/>
        </w:rPr>
        <w:t xml:space="preserve"> Застройщик обязуется: </w:t>
      </w:r>
    </w:p>
    <w:p w14:paraId="AD000000">
      <w:pPr>
        <w:widowControl w:val="1"/>
        <w:tabs>
          <w:tab w:leader="none" w:pos="3319" w:val="center"/>
        </w:tabs>
        <w:spacing w:after="0" w:line="276" w:lineRule="auto"/>
        <w:ind w:firstLine="567" w:left="0" w:right="58"/>
        <w:jc w:val="left"/>
        <w:rPr>
          <w:rFonts w:ascii="Times New Roman" w:hAnsi="Times New Roman"/>
          <w:sz w:val="18"/>
        </w:rPr>
      </w:pPr>
      <w:r>
        <w:rPr>
          <w:rFonts w:ascii="Times New Roman" w:hAnsi="Times New Roman"/>
          <w:sz w:val="18"/>
        </w:rPr>
        <w:t>5.1.1</w:t>
      </w:r>
      <w:r>
        <w:rPr>
          <w:rFonts w:ascii="Times New Roman" w:hAnsi="Times New Roman"/>
          <w:sz w:val="18"/>
        </w:rPr>
        <w:t>.</w:t>
      </w:r>
      <w:r>
        <w:rPr>
          <w:rFonts w:ascii="Times New Roman" w:hAnsi="Times New Roman"/>
          <w:sz w:val="18"/>
        </w:rPr>
        <w:t xml:space="preserve"> </w:t>
      </w:r>
      <w:r>
        <w:rPr>
          <w:rFonts w:ascii="Times New Roman" w:hAnsi="Times New Roman"/>
          <w:sz w:val="18"/>
        </w:rPr>
        <w:tab/>
      </w:r>
      <w:r>
        <w:rPr>
          <w:rFonts w:ascii="Times New Roman" w:hAnsi="Times New Roman"/>
          <w:sz w:val="18"/>
        </w:rPr>
        <w:t>Добросовестно выполнить свои обязательства по Договору</w:t>
      </w:r>
      <w:r>
        <w:rPr>
          <w:rFonts w:ascii="Times New Roman" w:hAnsi="Times New Roman"/>
          <w:sz w:val="18"/>
        </w:rPr>
        <w:t>.</w:t>
      </w:r>
      <w:r>
        <w:rPr>
          <w:rFonts w:ascii="Times New Roman" w:hAnsi="Times New Roman"/>
          <w:sz w:val="18"/>
        </w:rPr>
        <w:t xml:space="preserve"> </w:t>
      </w:r>
    </w:p>
    <w:p w14:paraId="AE000000">
      <w:pPr>
        <w:widowControl w:val="1"/>
        <w:spacing w:after="0" w:line="276" w:lineRule="auto"/>
        <w:ind w:firstLine="567" w:left="0" w:right="58"/>
        <w:rPr>
          <w:rFonts w:ascii="Times New Roman" w:hAnsi="Times New Roman"/>
          <w:sz w:val="18"/>
        </w:rPr>
      </w:pPr>
      <w:r>
        <w:rPr>
          <w:rFonts w:ascii="Times New Roman" w:hAnsi="Times New Roman"/>
          <w:sz w:val="18"/>
        </w:rPr>
        <w:t>5.1.2</w:t>
      </w:r>
      <w:r>
        <w:rPr>
          <w:rFonts w:ascii="Times New Roman" w:hAnsi="Times New Roman"/>
          <w:sz w:val="18"/>
        </w:rPr>
        <w:t>.</w:t>
      </w:r>
      <w:r>
        <w:rPr>
          <w:rFonts w:ascii="Times New Roman" w:hAnsi="Times New Roman"/>
          <w:sz w:val="18"/>
        </w:rPr>
        <w:t xml:space="preserve"> Передать Участник</w:t>
      </w:r>
      <w:r>
        <w:rPr>
          <w:rFonts w:ascii="Times New Roman" w:hAnsi="Times New Roman"/>
          <w:sz w:val="18"/>
        </w:rPr>
        <w:t>у</w:t>
      </w:r>
      <w:r>
        <w:rPr>
          <w:rFonts w:ascii="Times New Roman" w:hAnsi="Times New Roman"/>
          <w:sz w:val="18"/>
        </w:rPr>
        <w:t xml:space="preserve"> долевого строительства Объект долевого строительства не позднее срока, предусмотренного настоящим Договором.  </w:t>
      </w:r>
    </w:p>
    <w:p w14:paraId="AF000000">
      <w:pPr>
        <w:widowControl w:val="1"/>
        <w:spacing w:after="0" w:line="276" w:lineRule="auto"/>
        <w:ind w:firstLine="567" w:left="0" w:right="58"/>
        <w:rPr>
          <w:rFonts w:ascii="Times New Roman" w:hAnsi="Times New Roman"/>
          <w:sz w:val="18"/>
        </w:rPr>
      </w:pPr>
      <w:r>
        <w:rPr>
          <w:rFonts w:ascii="Times New Roman" w:hAnsi="Times New Roman"/>
          <w:sz w:val="18"/>
        </w:rPr>
        <w:t>5.1.3</w:t>
      </w:r>
      <w:r>
        <w:rPr>
          <w:rFonts w:ascii="Times New Roman" w:hAnsi="Times New Roman"/>
          <w:sz w:val="18"/>
        </w:rPr>
        <w:t>.</w:t>
      </w:r>
      <w:r>
        <w:rPr>
          <w:rFonts w:ascii="Times New Roman" w:hAnsi="Times New Roman"/>
          <w:sz w:val="18"/>
        </w:rPr>
        <w:t xml:space="preserve"> В случае</w:t>
      </w:r>
      <w:r>
        <w:rPr>
          <w:rFonts w:ascii="Times New Roman" w:hAnsi="Times New Roman"/>
          <w:sz w:val="18"/>
        </w:rPr>
        <w:t>,</w:t>
      </w:r>
      <w:r>
        <w:rPr>
          <w:rFonts w:ascii="Times New Roman" w:hAnsi="Times New Roman"/>
          <w:sz w:val="18"/>
        </w:rPr>
        <w:t xml:space="preserve"> если строительство Объекта не может быть завершено в предусмотренный настоящим Договором срок, Застройщик не позднее чем за 2 (</w:t>
      </w:r>
      <w:r>
        <w:rPr>
          <w:rFonts w:ascii="Times New Roman" w:hAnsi="Times New Roman"/>
          <w:sz w:val="18"/>
        </w:rPr>
        <w:t>Д</w:t>
      </w:r>
      <w:r>
        <w:rPr>
          <w:rFonts w:ascii="Times New Roman" w:hAnsi="Times New Roman"/>
          <w:sz w:val="18"/>
        </w:rPr>
        <w:t>ва) месяца до истечения указанного срока обязан направить Участник</w:t>
      </w:r>
      <w:r>
        <w:rPr>
          <w:rFonts w:ascii="Times New Roman" w:hAnsi="Times New Roman"/>
          <w:sz w:val="18"/>
        </w:rPr>
        <w:t>у</w:t>
      </w:r>
      <w:r>
        <w:rPr>
          <w:rFonts w:ascii="Times New Roman" w:hAnsi="Times New Roman"/>
          <w:sz w:val="18"/>
        </w:rPr>
        <w:t xml:space="preserve"> долевого строительства соответствующую информацию и предложение об изменении срока передачи Объекта долевого строительства Участник</w:t>
      </w:r>
      <w:r>
        <w:rPr>
          <w:rFonts w:ascii="Times New Roman" w:hAnsi="Times New Roman"/>
          <w:sz w:val="18"/>
        </w:rPr>
        <w:t>у</w:t>
      </w:r>
      <w:r>
        <w:rPr>
          <w:rFonts w:ascii="Times New Roman" w:hAnsi="Times New Roman"/>
          <w:sz w:val="18"/>
        </w:rPr>
        <w:t xml:space="preserve"> долевого строительства. Изменение предусмотренного настоящим Договором срока передачи Застройщиком Объекта долевого строительства Участник</w:t>
      </w:r>
      <w:r>
        <w:rPr>
          <w:rFonts w:ascii="Times New Roman" w:hAnsi="Times New Roman"/>
          <w:sz w:val="18"/>
        </w:rPr>
        <w:t>у</w:t>
      </w:r>
      <w:r>
        <w:rPr>
          <w:rFonts w:ascii="Times New Roman" w:hAnsi="Times New Roman"/>
          <w:sz w:val="18"/>
        </w:rPr>
        <w:t xml:space="preserve"> долевого строительства оформляется дополнительным соглашением. </w:t>
      </w:r>
    </w:p>
    <w:p w14:paraId="B0000000">
      <w:pPr>
        <w:widowControl w:val="1"/>
        <w:spacing w:after="0" w:line="276" w:lineRule="auto"/>
        <w:ind w:firstLine="567" w:left="0" w:right="58"/>
        <w:rPr>
          <w:rFonts w:ascii="Times New Roman" w:hAnsi="Times New Roman"/>
          <w:sz w:val="18"/>
        </w:rPr>
      </w:pPr>
      <w:r>
        <w:rPr>
          <w:rFonts w:ascii="Times New Roman" w:hAnsi="Times New Roman"/>
          <w:sz w:val="18"/>
        </w:rPr>
        <w:t>5.1.4</w:t>
      </w:r>
      <w:r>
        <w:rPr>
          <w:rFonts w:ascii="Times New Roman" w:hAnsi="Times New Roman"/>
          <w:sz w:val="18"/>
        </w:rPr>
        <w:t>.</w:t>
      </w:r>
      <w:r>
        <w:rPr>
          <w:rFonts w:ascii="Times New Roman" w:hAnsi="Times New Roman"/>
          <w:sz w:val="18"/>
        </w:rPr>
        <w:t xml:space="preserve"> Выполнять все функции, необходимые для завершения строительства Объекта в срок, установленный Договором. В случае реорганизации Застройщика обеспечить правопреемственность договорных отношений Сторон и передать правопреемнику все права и обязанности по Договору.  </w:t>
      </w:r>
    </w:p>
    <w:p w14:paraId="B1000000">
      <w:pPr>
        <w:widowControl w:val="1"/>
        <w:tabs>
          <w:tab w:leader="none" w:pos="4299" w:val="center"/>
        </w:tabs>
        <w:spacing w:after="0" w:line="276" w:lineRule="auto"/>
        <w:ind w:firstLine="567" w:left="0" w:right="58"/>
        <w:jc w:val="left"/>
        <w:rPr>
          <w:rFonts w:ascii="Times New Roman" w:hAnsi="Times New Roman"/>
          <w:sz w:val="18"/>
        </w:rPr>
      </w:pPr>
      <w:r>
        <w:rPr>
          <w:rFonts w:ascii="Times New Roman" w:hAnsi="Times New Roman"/>
          <w:sz w:val="18"/>
        </w:rPr>
        <w:t>5.1.5</w:t>
      </w:r>
      <w:r>
        <w:rPr>
          <w:rFonts w:ascii="Times New Roman" w:hAnsi="Times New Roman"/>
          <w:sz w:val="18"/>
        </w:rPr>
        <w:t>.</w:t>
      </w:r>
      <w:r>
        <w:rPr>
          <w:rFonts w:ascii="Times New Roman" w:hAnsi="Times New Roman"/>
          <w:sz w:val="18"/>
        </w:rPr>
        <w:t xml:space="preserve"> Получить в установленном порядке </w:t>
      </w:r>
      <w:r>
        <w:rPr>
          <w:rFonts w:ascii="Times New Roman" w:hAnsi="Times New Roman"/>
          <w:sz w:val="18"/>
        </w:rPr>
        <w:t>р</w:t>
      </w:r>
      <w:r>
        <w:rPr>
          <w:rFonts w:ascii="Times New Roman" w:hAnsi="Times New Roman"/>
          <w:sz w:val="18"/>
        </w:rPr>
        <w:t xml:space="preserve">азрешение на ввод </w:t>
      </w:r>
      <w:r>
        <w:rPr>
          <w:rFonts w:ascii="Times New Roman" w:hAnsi="Times New Roman"/>
          <w:sz w:val="18"/>
        </w:rPr>
        <w:t>о</w:t>
      </w:r>
      <w:r>
        <w:rPr>
          <w:rFonts w:ascii="Times New Roman" w:hAnsi="Times New Roman"/>
          <w:sz w:val="18"/>
        </w:rPr>
        <w:t xml:space="preserve">бъекта в эксплуатацию. </w:t>
      </w:r>
    </w:p>
    <w:p w14:paraId="B2000000">
      <w:pPr>
        <w:widowControl w:val="1"/>
        <w:spacing w:after="0" w:line="276" w:lineRule="auto"/>
        <w:ind w:firstLine="567" w:left="0" w:right="58"/>
        <w:rPr>
          <w:rFonts w:ascii="Times New Roman" w:hAnsi="Times New Roman"/>
          <w:sz w:val="18"/>
        </w:rPr>
      </w:pPr>
      <w:r>
        <w:rPr>
          <w:rFonts w:ascii="Times New Roman" w:hAnsi="Times New Roman"/>
          <w:sz w:val="18"/>
        </w:rPr>
        <w:t>5.1.6</w:t>
      </w:r>
      <w:r>
        <w:rPr>
          <w:rFonts w:ascii="Times New Roman" w:hAnsi="Times New Roman"/>
          <w:sz w:val="18"/>
        </w:rPr>
        <w:t>.</w:t>
      </w:r>
      <w:r>
        <w:rPr>
          <w:rFonts w:ascii="Times New Roman" w:hAnsi="Times New Roman"/>
          <w:sz w:val="18"/>
        </w:rPr>
        <w:t xml:space="preserve"> Обязательства Застройщика по настоящему Договору считаются исполненными с момента подписания Сторонами </w:t>
      </w:r>
      <w:r>
        <w:rPr>
          <w:rFonts w:ascii="Times New Roman" w:hAnsi="Times New Roman"/>
          <w:sz w:val="18"/>
        </w:rPr>
        <w:t>а</w:t>
      </w:r>
      <w:r>
        <w:rPr>
          <w:rFonts w:ascii="Times New Roman" w:hAnsi="Times New Roman"/>
          <w:sz w:val="18"/>
        </w:rPr>
        <w:t>кта при</w:t>
      </w:r>
      <w:r>
        <w:rPr>
          <w:rFonts w:ascii="Times New Roman" w:hAnsi="Times New Roman"/>
          <w:sz w:val="18"/>
        </w:rPr>
        <w:t>е</w:t>
      </w:r>
      <w:r>
        <w:rPr>
          <w:rFonts w:ascii="Times New Roman" w:hAnsi="Times New Roman"/>
          <w:sz w:val="18"/>
        </w:rPr>
        <w:t xml:space="preserve">ма-передачи Объекта долевого строительства согласно </w:t>
      </w:r>
      <w:r>
        <w:rPr>
          <w:rFonts w:ascii="Times New Roman" w:hAnsi="Times New Roman"/>
          <w:sz w:val="18"/>
        </w:rPr>
        <w:t>разделу</w:t>
      </w:r>
      <w:r>
        <w:rPr>
          <w:rFonts w:ascii="Times New Roman" w:hAnsi="Times New Roman"/>
          <w:sz w:val="18"/>
        </w:rPr>
        <w:t xml:space="preserve"> 4</w:t>
      </w:r>
      <w:r>
        <w:rPr>
          <w:rFonts w:ascii="Times New Roman" w:hAnsi="Times New Roman"/>
          <w:sz w:val="18"/>
        </w:rPr>
        <w:t>.</w:t>
      </w:r>
      <w:r>
        <w:rPr>
          <w:rFonts w:ascii="Times New Roman" w:hAnsi="Times New Roman"/>
          <w:sz w:val="18"/>
        </w:rPr>
        <w:t xml:space="preserve"> настоящего Договора или подписания Застройщиком </w:t>
      </w:r>
      <w:r>
        <w:rPr>
          <w:rFonts w:ascii="Times New Roman" w:hAnsi="Times New Roman"/>
          <w:sz w:val="18"/>
        </w:rPr>
        <w:t>о</w:t>
      </w:r>
      <w:r>
        <w:rPr>
          <w:rFonts w:ascii="Times New Roman" w:hAnsi="Times New Roman"/>
          <w:sz w:val="18"/>
        </w:rPr>
        <w:t xml:space="preserve">дностороннего акта о передаче Объекта долевого строительства. </w:t>
      </w:r>
    </w:p>
    <w:p w14:paraId="B3000000">
      <w:pPr>
        <w:widowControl w:val="1"/>
        <w:spacing w:after="0" w:line="276" w:lineRule="auto"/>
        <w:ind w:firstLine="567" w:left="0" w:right="58"/>
        <w:jc w:val="left"/>
        <w:rPr>
          <w:rFonts w:ascii="Times New Roman" w:hAnsi="Times New Roman"/>
          <w:sz w:val="18"/>
        </w:rPr>
      </w:pPr>
      <w:r>
        <w:rPr>
          <w:rFonts w:ascii="Times New Roman" w:hAnsi="Times New Roman"/>
          <w:sz w:val="18"/>
        </w:rPr>
        <w:t>5.2</w:t>
      </w:r>
      <w:r>
        <w:rPr>
          <w:rFonts w:ascii="Times New Roman" w:hAnsi="Times New Roman"/>
          <w:sz w:val="18"/>
        </w:rPr>
        <w:t>.</w:t>
      </w:r>
      <w:r>
        <w:rPr>
          <w:rFonts w:ascii="Times New Roman" w:hAnsi="Times New Roman"/>
          <w:sz w:val="18"/>
        </w:rPr>
        <w:t xml:space="preserve"> Застройщик вправе: </w:t>
      </w:r>
    </w:p>
    <w:p w14:paraId="B4000000">
      <w:pPr>
        <w:widowControl w:val="1"/>
        <w:spacing w:after="0" w:line="276" w:lineRule="auto"/>
        <w:ind w:firstLine="567" w:left="0" w:right="58"/>
        <w:rPr>
          <w:rFonts w:ascii="Times New Roman" w:hAnsi="Times New Roman"/>
          <w:sz w:val="18"/>
        </w:rPr>
      </w:pPr>
      <w:r>
        <w:rPr>
          <w:rFonts w:ascii="Times New Roman" w:hAnsi="Times New Roman"/>
          <w:sz w:val="18"/>
        </w:rPr>
        <w:t>5.2.1</w:t>
      </w:r>
      <w:r>
        <w:rPr>
          <w:rFonts w:ascii="Times New Roman" w:hAnsi="Times New Roman"/>
          <w:sz w:val="18"/>
        </w:rPr>
        <w:t>.</w:t>
      </w:r>
      <w:r>
        <w:rPr>
          <w:rFonts w:ascii="Times New Roman" w:hAnsi="Times New Roman"/>
          <w:sz w:val="18"/>
        </w:rPr>
        <w:t xml:space="preserve"> Не осуществлять передачу Объекта долевого строительства Участнику долевого строительства до момента выполнения Участником долевого строительства своих обязательств согласно </w:t>
      </w:r>
      <w:r>
        <w:rPr>
          <w:rFonts w:ascii="Times New Roman" w:hAnsi="Times New Roman"/>
          <w:sz w:val="18"/>
        </w:rPr>
        <w:t>разделу</w:t>
      </w:r>
      <w:r>
        <w:rPr>
          <w:rFonts w:ascii="Times New Roman" w:hAnsi="Times New Roman"/>
          <w:sz w:val="18"/>
        </w:rPr>
        <w:t xml:space="preserve"> </w:t>
      </w:r>
      <w:r>
        <w:rPr>
          <w:rFonts w:ascii="Times New Roman" w:hAnsi="Times New Roman"/>
          <w:sz w:val="18"/>
        </w:rPr>
        <w:t>3</w:t>
      </w:r>
      <w:r>
        <w:rPr>
          <w:rFonts w:ascii="Times New Roman" w:hAnsi="Times New Roman"/>
          <w:sz w:val="18"/>
        </w:rPr>
        <w:t>.</w:t>
      </w:r>
      <w:r>
        <w:rPr>
          <w:rFonts w:ascii="Times New Roman" w:hAnsi="Times New Roman"/>
          <w:sz w:val="18"/>
        </w:rPr>
        <w:t xml:space="preserve"> и иных раздел</w:t>
      </w:r>
      <w:r>
        <w:rPr>
          <w:rFonts w:ascii="Times New Roman" w:hAnsi="Times New Roman"/>
          <w:sz w:val="18"/>
        </w:rPr>
        <w:t>ов</w:t>
      </w:r>
      <w:r>
        <w:rPr>
          <w:rFonts w:ascii="Times New Roman" w:hAnsi="Times New Roman"/>
          <w:sz w:val="18"/>
        </w:rPr>
        <w:t xml:space="preserve"> настоящего Договора.  </w:t>
      </w:r>
    </w:p>
    <w:p w14:paraId="B5000000">
      <w:pPr>
        <w:widowControl w:val="1"/>
        <w:spacing w:after="0" w:line="276" w:lineRule="auto"/>
        <w:ind w:firstLine="567" w:left="0" w:right="58"/>
        <w:rPr>
          <w:rFonts w:ascii="Times New Roman" w:hAnsi="Times New Roman"/>
          <w:sz w:val="18"/>
        </w:rPr>
      </w:pPr>
      <w:r>
        <w:rPr>
          <w:rFonts w:ascii="Times New Roman" w:hAnsi="Times New Roman"/>
          <w:sz w:val="18"/>
        </w:rPr>
        <w:t>5.2.2</w:t>
      </w:r>
      <w:r>
        <w:rPr>
          <w:rFonts w:ascii="Times New Roman" w:hAnsi="Times New Roman"/>
          <w:sz w:val="18"/>
        </w:rPr>
        <w:t>.</w:t>
      </w:r>
      <w:r>
        <w:rPr>
          <w:rFonts w:ascii="Times New Roman" w:hAnsi="Times New Roman"/>
          <w:sz w:val="18"/>
        </w:rPr>
        <w:t xml:space="preserve"> При уклонении Участника долевого строительства от принятия Объекта долевого строительства в срок, предусмотренный п.</w:t>
      </w:r>
      <w:r>
        <w:rPr>
          <w:rFonts w:ascii="Times New Roman" w:hAnsi="Times New Roman"/>
          <w:sz w:val="18"/>
        </w:rPr>
        <w:t xml:space="preserve"> </w:t>
      </w:r>
      <w:r>
        <w:rPr>
          <w:rFonts w:ascii="Times New Roman" w:hAnsi="Times New Roman"/>
          <w:sz w:val="18"/>
        </w:rPr>
        <w:t xml:space="preserve">2.3. Договора Застройщик по истечении </w:t>
      </w:r>
      <w:r>
        <w:rPr>
          <w:rFonts w:ascii="Times New Roman" w:hAnsi="Times New Roman"/>
          <w:sz w:val="18"/>
        </w:rPr>
        <w:t>2 (Д</w:t>
      </w:r>
      <w:r>
        <w:rPr>
          <w:rFonts w:ascii="Times New Roman" w:hAnsi="Times New Roman"/>
          <w:sz w:val="18"/>
        </w:rPr>
        <w:t>вух</w:t>
      </w:r>
      <w:r>
        <w:rPr>
          <w:rFonts w:ascii="Times New Roman" w:hAnsi="Times New Roman"/>
          <w:sz w:val="18"/>
        </w:rPr>
        <w:t>)</w:t>
      </w:r>
      <w:r>
        <w:rPr>
          <w:rFonts w:ascii="Times New Roman" w:hAnsi="Times New Roman"/>
          <w:sz w:val="18"/>
        </w:rPr>
        <w:t xml:space="preserve"> месяцев со дня, предусмотренного настоящим Договором для передачи Объекта долевого строительства Участнику долевого строительства, вправе составить </w:t>
      </w:r>
      <w:r>
        <w:rPr>
          <w:rFonts w:ascii="Times New Roman" w:hAnsi="Times New Roman"/>
          <w:sz w:val="18"/>
        </w:rPr>
        <w:t>о</w:t>
      </w:r>
      <w:r>
        <w:rPr>
          <w:rFonts w:ascii="Times New Roman" w:hAnsi="Times New Roman"/>
          <w:sz w:val="18"/>
        </w:rPr>
        <w:t xml:space="preserve">дносторонний акт или иной документ о передаче Объекта долевого строительства. При этом риск случайной гибели Объекта долевого строительства признается перешедшим к Участнику долевого строительства со дня составления </w:t>
      </w:r>
      <w:r>
        <w:rPr>
          <w:rFonts w:ascii="Times New Roman" w:hAnsi="Times New Roman"/>
          <w:sz w:val="18"/>
        </w:rPr>
        <w:t>о</w:t>
      </w:r>
      <w:r>
        <w:rPr>
          <w:rFonts w:ascii="Times New Roman" w:hAnsi="Times New Roman"/>
          <w:sz w:val="18"/>
        </w:rPr>
        <w:t xml:space="preserve">дностороннего акта или иного документа о передаче Объекта долевого строительства.  </w:t>
      </w:r>
    </w:p>
    <w:p w14:paraId="B6000000">
      <w:pPr>
        <w:widowControl w:val="1"/>
        <w:spacing w:after="0" w:line="276" w:lineRule="auto"/>
        <w:ind w:firstLine="567" w:left="0" w:right="58"/>
        <w:jc w:val="left"/>
        <w:rPr>
          <w:rFonts w:ascii="Times New Roman" w:hAnsi="Times New Roman"/>
          <w:sz w:val="18"/>
        </w:rPr>
      </w:pPr>
      <w:r>
        <w:rPr>
          <w:rFonts w:ascii="Times New Roman" w:hAnsi="Times New Roman"/>
          <w:sz w:val="18"/>
        </w:rPr>
        <w:t>5.3</w:t>
      </w:r>
      <w:r>
        <w:rPr>
          <w:rFonts w:ascii="Times New Roman" w:hAnsi="Times New Roman"/>
          <w:sz w:val="18"/>
        </w:rPr>
        <w:t>.</w:t>
      </w:r>
      <w:r>
        <w:rPr>
          <w:rFonts w:ascii="Times New Roman" w:hAnsi="Times New Roman"/>
          <w:sz w:val="18"/>
        </w:rPr>
        <w:t xml:space="preserve"> Участник долевого строительства обязуется:</w:t>
      </w:r>
    </w:p>
    <w:p w14:paraId="B7000000">
      <w:pPr>
        <w:widowControl w:val="1"/>
        <w:tabs>
          <w:tab w:leader="none" w:pos="5182" w:val="center"/>
        </w:tabs>
        <w:spacing w:after="0" w:line="276" w:lineRule="auto"/>
        <w:ind w:firstLine="567" w:left="0" w:right="58"/>
        <w:rPr>
          <w:rFonts w:ascii="Times New Roman" w:hAnsi="Times New Roman"/>
          <w:sz w:val="18"/>
        </w:rPr>
      </w:pPr>
      <w:r>
        <w:rPr>
          <w:rFonts w:ascii="Times New Roman" w:hAnsi="Times New Roman"/>
          <w:sz w:val="18"/>
        </w:rPr>
        <w:t>5.3.1</w:t>
      </w:r>
      <w:r>
        <w:rPr>
          <w:rFonts w:ascii="Times New Roman" w:hAnsi="Times New Roman"/>
          <w:sz w:val="18"/>
        </w:rPr>
        <w:t>.</w:t>
      </w:r>
      <w:r>
        <w:rPr>
          <w:rFonts w:ascii="Times New Roman" w:hAnsi="Times New Roman"/>
          <w:sz w:val="18"/>
        </w:rPr>
        <w:t xml:space="preserve"> </w:t>
      </w:r>
      <w:r>
        <w:rPr>
          <w:rFonts w:ascii="Times New Roman" w:hAnsi="Times New Roman"/>
          <w:sz w:val="18"/>
        </w:rPr>
        <w:tab/>
      </w:r>
      <w:r>
        <w:rPr>
          <w:rFonts w:ascii="Times New Roman" w:hAnsi="Times New Roman"/>
          <w:sz w:val="18"/>
        </w:rPr>
        <w:t xml:space="preserve">Произвести оплату в объеме, сроки и порядке, указанные в </w:t>
      </w:r>
      <w:r>
        <w:rPr>
          <w:rFonts w:ascii="Times New Roman" w:hAnsi="Times New Roman"/>
          <w:sz w:val="18"/>
        </w:rPr>
        <w:t>разделе</w:t>
      </w:r>
      <w:r>
        <w:rPr>
          <w:rFonts w:ascii="Times New Roman" w:hAnsi="Times New Roman"/>
          <w:sz w:val="18"/>
        </w:rPr>
        <w:t xml:space="preserve"> 3</w:t>
      </w:r>
      <w:r>
        <w:rPr>
          <w:rFonts w:ascii="Times New Roman" w:hAnsi="Times New Roman"/>
          <w:sz w:val="18"/>
        </w:rPr>
        <w:t>.</w:t>
      </w:r>
      <w:r>
        <w:rPr>
          <w:rFonts w:ascii="Times New Roman" w:hAnsi="Times New Roman"/>
          <w:sz w:val="18"/>
        </w:rPr>
        <w:t xml:space="preserve"> и иных разделах настоящего Договора.  </w:t>
      </w:r>
    </w:p>
    <w:p w14:paraId="B8000000">
      <w:pPr>
        <w:widowControl w:val="1"/>
        <w:spacing w:after="0" w:line="276" w:lineRule="auto"/>
        <w:ind w:firstLine="567" w:left="0" w:right="58"/>
        <w:rPr>
          <w:rFonts w:ascii="Times New Roman" w:hAnsi="Times New Roman"/>
          <w:sz w:val="18"/>
        </w:rPr>
      </w:pPr>
      <w:r>
        <w:rPr>
          <w:rFonts w:ascii="Times New Roman" w:hAnsi="Times New Roman"/>
          <w:sz w:val="18"/>
        </w:rPr>
        <w:t>5.3.2</w:t>
      </w:r>
      <w:r>
        <w:rPr>
          <w:rFonts w:ascii="Times New Roman" w:hAnsi="Times New Roman"/>
          <w:sz w:val="18"/>
        </w:rPr>
        <w:t>.</w:t>
      </w:r>
      <w:r>
        <w:rPr>
          <w:rFonts w:ascii="Times New Roman" w:hAnsi="Times New Roman"/>
          <w:sz w:val="18"/>
        </w:rPr>
        <w:t xml:space="preserve"> В течении 3 (</w:t>
      </w:r>
      <w:r>
        <w:rPr>
          <w:rFonts w:ascii="Times New Roman" w:hAnsi="Times New Roman"/>
          <w:sz w:val="18"/>
        </w:rPr>
        <w:t>Т</w:t>
      </w:r>
      <w:r>
        <w:rPr>
          <w:rFonts w:ascii="Times New Roman" w:hAnsi="Times New Roman"/>
          <w:sz w:val="18"/>
        </w:rPr>
        <w:t>рех) дней с момента подписания настоящего Договора предоставить в орган, осуществляющий государственную регистрацию прав на недвижимое имущество и сделок с ним, полный комплект документов, необходимых для госуда</w:t>
      </w:r>
      <w:r>
        <w:rPr>
          <w:rFonts w:ascii="Times New Roman" w:hAnsi="Times New Roman"/>
          <w:sz w:val="18"/>
        </w:rPr>
        <w:t>рственной регистрации Договора.</w:t>
      </w:r>
    </w:p>
    <w:p w14:paraId="B9000000">
      <w:pPr>
        <w:widowControl w:val="1"/>
        <w:spacing w:after="0" w:line="276" w:lineRule="auto"/>
        <w:ind w:firstLine="567" w:left="0" w:right="58"/>
        <w:rPr>
          <w:rFonts w:ascii="Times New Roman" w:hAnsi="Times New Roman"/>
          <w:sz w:val="18"/>
        </w:rPr>
      </w:pPr>
      <w:r>
        <w:rPr>
          <w:rFonts w:ascii="Times New Roman" w:hAnsi="Times New Roman"/>
          <w:sz w:val="18"/>
        </w:rPr>
        <w:t>5.3.3</w:t>
      </w:r>
      <w:r>
        <w:rPr>
          <w:rFonts w:ascii="Times New Roman" w:hAnsi="Times New Roman"/>
          <w:sz w:val="18"/>
        </w:rPr>
        <w:t>.</w:t>
      </w:r>
      <w:r>
        <w:rPr>
          <w:rFonts w:ascii="Times New Roman" w:hAnsi="Times New Roman"/>
          <w:sz w:val="18"/>
        </w:rPr>
        <w:t xml:space="preserve"> После окончания строительных работ и получения разрешения на ввод </w:t>
      </w:r>
      <w:r>
        <w:rPr>
          <w:rFonts w:ascii="Times New Roman" w:hAnsi="Times New Roman"/>
          <w:sz w:val="18"/>
        </w:rPr>
        <w:t xml:space="preserve">объекта </w:t>
      </w:r>
      <w:r>
        <w:rPr>
          <w:rFonts w:ascii="Times New Roman" w:hAnsi="Times New Roman"/>
          <w:sz w:val="18"/>
        </w:rPr>
        <w:t xml:space="preserve">в эксплуатацию принять Объект долевого строительства в порядке и сроки, установленные </w:t>
      </w:r>
      <w:r>
        <w:rPr>
          <w:rFonts w:ascii="Times New Roman" w:hAnsi="Times New Roman"/>
          <w:sz w:val="18"/>
        </w:rPr>
        <w:t>разделом</w:t>
      </w:r>
      <w:r>
        <w:rPr>
          <w:rFonts w:ascii="Times New Roman" w:hAnsi="Times New Roman"/>
          <w:sz w:val="18"/>
        </w:rPr>
        <w:t xml:space="preserve"> 4</w:t>
      </w:r>
      <w:r>
        <w:rPr>
          <w:rFonts w:ascii="Times New Roman" w:hAnsi="Times New Roman"/>
          <w:sz w:val="18"/>
        </w:rPr>
        <w:t>.</w:t>
      </w:r>
      <w:r>
        <w:rPr>
          <w:rFonts w:ascii="Times New Roman" w:hAnsi="Times New Roman"/>
          <w:sz w:val="18"/>
        </w:rPr>
        <w:t xml:space="preserve"> Договора.  </w:t>
      </w:r>
    </w:p>
    <w:p w14:paraId="BA000000">
      <w:pPr>
        <w:widowControl w:val="1"/>
        <w:spacing w:after="0" w:line="276" w:lineRule="auto"/>
        <w:ind w:firstLine="567" w:left="0" w:right="58"/>
        <w:rPr>
          <w:rFonts w:ascii="Times New Roman" w:hAnsi="Times New Roman"/>
          <w:sz w:val="18"/>
        </w:rPr>
      </w:pPr>
      <w:r>
        <w:rPr>
          <w:rFonts w:ascii="Times New Roman" w:hAnsi="Times New Roman"/>
          <w:sz w:val="18"/>
        </w:rPr>
        <w:t xml:space="preserve">5.3.4 Не осуществлять самостоятельно или с помощью третьих лиц и без наличия письменного согласования с Застройщиком переустройство/перепланировку и техническое переоборудование (в том числе снос/установку перегородок, переустройство коммуникаций) Объекта долевого строительства до даты государственной регистрации права собственности на недвижимое имущество.  </w:t>
      </w:r>
    </w:p>
    <w:p w14:paraId="BB000000">
      <w:pPr>
        <w:widowControl w:val="1"/>
        <w:spacing w:after="0" w:line="276" w:lineRule="auto"/>
        <w:ind w:firstLine="567" w:left="0" w:right="58"/>
        <w:rPr>
          <w:rFonts w:ascii="Times New Roman" w:hAnsi="Times New Roman"/>
          <w:sz w:val="18"/>
        </w:rPr>
      </w:pPr>
      <w:r>
        <w:rPr>
          <w:rFonts w:ascii="Times New Roman" w:hAnsi="Times New Roman"/>
          <w:sz w:val="18"/>
        </w:rPr>
        <w:t>5.3.5</w:t>
      </w:r>
      <w:r>
        <w:rPr>
          <w:rFonts w:ascii="Times New Roman" w:hAnsi="Times New Roman"/>
          <w:sz w:val="18"/>
        </w:rPr>
        <w:t>.</w:t>
      </w:r>
      <w:r>
        <w:rPr>
          <w:rFonts w:ascii="Times New Roman" w:hAnsi="Times New Roman"/>
          <w:sz w:val="18"/>
        </w:rPr>
        <w:t xml:space="preserve"> Незамедлительно рассматривать и принимать решения в связи с обращениями Застройщика при оформлении дополнительных соглашений, связанных с реализацией настоящего Договора в договорные сроки. </w:t>
      </w:r>
    </w:p>
    <w:p w14:paraId="BC000000">
      <w:pPr>
        <w:widowControl w:val="1"/>
        <w:tabs>
          <w:tab w:leader="none" w:pos="4414" w:val="center"/>
        </w:tabs>
        <w:spacing w:after="0" w:line="276" w:lineRule="auto"/>
        <w:ind w:firstLine="567" w:left="0" w:right="58"/>
        <w:rPr>
          <w:rFonts w:ascii="Times New Roman" w:hAnsi="Times New Roman"/>
          <w:sz w:val="18"/>
        </w:rPr>
      </w:pPr>
      <w:r>
        <w:rPr>
          <w:rFonts w:ascii="Times New Roman" w:hAnsi="Times New Roman"/>
          <w:sz w:val="18"/>
        </w:rPr>
        <w:t>5.3.6</w:t>
      </w:r>
      <w:r>
        <w:rPr>
          <w:rFonts w:ascii="Times New Roman" w:hAnsi="Times New Roman"/>
          <w:sz w:val="18"/>
        </w:rPr>
        <w:t>.</w:t>
      </w:r>
      <w:r>
        <w:rPr>
          <w:rFonts w:ascii="Times New Roman" w:hAnsi="Times New Roman"/>
          <w:sz w:val="18"/>
        </w:rPr>
        <w:t xml:space="preserve"> Обязуется выполнить все свои обязательства, указанные в иных разделах Договора. </w:t>
      </w:r>
    </w:p>
    <w:p w14:paraId="BD000000">
      <w:pPr>
        <w:widowControl w:val="1"/>
        <w:spacing w:after="0" w:line="276" w:lineRule="auto"/>
        <w:ind w:firstLine="567" w:left="0" w:right="58"/>
        <w:jc w:val="left"/>
        <w:rPr>
          <w:rFonts w:ascii="Times New Roman" w:hAnsi="Times New Roman"/>
          <w:sz w:val="18"/>
        </w:rPr>
      </w:pPr>
      <w:r>
        <w:rPr>
          <w:rFonts w:ascii="Times New Roman" w:hAnsi="Times New Roman"/>
          <w:sz w:val="18"/>
        </w:rPr>
        <w:t>5.</w:t>
      </w:r>
      <w:r>
        <w:rPr>
          <w:rFonts w:ascii="Times New Roman" w:hAnsi="Times New Roman"/>
          <w:sz w:val="18"/>
        </w:rPr>
        <w:t>3</w:t>
      </w:r>
      <w:r>
        <w:rPr>
          <w:rFonts w:ascii="Times New Roman" w:hAnsi="Times New Roman"/>
          <w:sz w:val="18"/>
        </w:rPr>
        <w:t>.</w:t>
      </w:r>
      <w:r>
        <w:rPr>
          <w:rFonts w:ascii="Times New Roman" w:hAnsi="Times New Roman"/>
          <w:sz w:val="18"/>
        </w:rPr>
        <w:t>7.</w:t>
      </w:r>
      <w:r>
        <w:rPr>
          <w:rFonts w:ascii="Times New Roman" w:hAnsi="Times New Roman"/>
          <w:b w:val="1"/>
          <w:sz w:val="18"/>
        </w:rPr>
        <w:t xml:space="preserve"> </w:t>
      </w:r>
      <w:r>
        <w:rPr>
          <w:rFonts w:ascii="Times New Roman" w:hAnsi="Times New Roman"/>
          <w:sz w:val="18"/>
        </w:rPr>
        <w:t>Участник долевого строительства уведомлен, подтвержда</w:t>
      </w:r>
      <w:r>
        <w:rPr>
          <w:rFonts w:ascii="Times New Roman" w:hAnsi="Times New Roman"/>
          <w:sz w:val="18"/>
        </w:rPr>
        <w:t>е</w:t>
      </w:r>
      <w:r>
        <w:rPr>
          <w:rFonts w:ascii="Times New Roman" w:hAnsi="Times New Roman"/>
          <w:sz w:val="18"/>
        </w:rPr>
        <w:t>т и да</w:t>
      </w:r>
      <w:r>
        <w:rPr>
          <w:rFonts w:ascii="Times New Roman" w:hAnsi="Times New Roman"/>
          <w:sz w:val="18"/>
        </w:rPr>
        <w:t>е</w:t>
      </w:r>
      <w:r>
        <w:rPr>
          <w:rFonts w:ascii="Times New Roman" w:hAnsi="Times New Roman"/>
          <w:sz w:val="18"/>
        </w:rPr>
        <w:t>т сво</w:t>
      </w:r>
      <w:r>
        <w:rPr>
          <w:rFonts w:ascii="Times New Roman" w:hAnsi="Times New Roman"/>
          <w:sz w:val="18"/>
        </w:rPr>
        <w:t>е</w:t>
      </w:r>
      <w:r>
        <w:rPr>
          <w:rFonts w:ascii="Times New Roman" w:hAnsi="Times New Roman"/>
          <w:sz w:val="18"/>
        </w:rPr>
        <w:t xml:space="preserve"> согласие:</w:t>
      </w:r>
    </w:p>
    <w:p w14:paraId="BE000000">
      <w:pPr>
        <w:widowControl w:val="1"/>
        <w:spacing w:after="0" w:line="276" w:lineRule="auto"/>
        <w:ind w:firstLine="567" w:left="0" w:right="58"/>
        <w:rPr>
          <w:rFonts w:ascii="Times New Roman" w:hAnsi="Times New Roman"/>
          <w:sz w:val="18"/>
        </w:rPr>
      </w:pPr>
      <w:r>
        <w:rPr>
          <w:rFonts w:ascii="Times New Roman" w:hAnsi="Times New Roman"/>
          <w:sz w:val="18"/>
        </w:rPr>
        <w:t>5.</w:t>
      </w:r>
      <w:r>
        <w:rPr>
          <w:rFonts w:ascii="Times New Roman" w:hAnsi="Times New Roman"/>
          <w:sz w:val="18"/>
        </w:rPr>
        <w:t>3.7</w:t>
      </w:r>
      <w:r>
        <w:rPr>
          <w:rFonts w:ascii="Times New Roman" w:hAnsi="Times New Roman"/>
          <w:sz w:val="18"/>
        </w:rPr>
        <w:t>.1</w:t>
      </w:r>
      <w:r>
        <w:rPr>
          <w:rFonts w:ascii="Times New Roman" w:hAnsi="Times New Roman"/>
          <w:sz w:val="18"/>
        </w:rPr>
        <w:t>.</w:t>
      </w:r>
      <w:r>
        <w:rPr>
          <w:rFonts w:ascii="Times New Roman" w:hAnsi="Times New Roman"/>
          <w:sz w:val="18"/>
        </w:rPr>
        <w:t xml:space="preserve"> До подписания настоящего Договора полностью ознакомился с Проектной декларацией, размещенной на сайте </w:t>
      </w:r>
      <w:r>
        <w:rPr>
          <w:rFonts w:ascii="Times New Roman" w:hAnsi="Times New Roman"/>
          <w:sz w:val="18"/>
        </w:rPr>
        <w:t>наш.дом</w:t>
      </w:r>
      <w:r>
        <w:rPr>
          <w:rFonts w:ascii="Times New Roman" w:hAnsi="Times New Roman"/>
          <w:sz w:val="18"/>
        </w:rPr>
        <w:t>.рф</w:t>
      </w:r>
      <w:r>
        <w:rPr>
          <w:rFonts w:ascii="Times New Roman" w:hAnsi="Times New Roman"/>
          <w:sz w:val="18"/>
        </w:rPr>
        <w:t xml:space="preserve">. </w:t>
      </w:r>
    </w:p>
    <w:p w14:paraId="BF000000">
      <w:pPr>
        <w:widowControl w:val="1"/>
        <w:tabs>
          <w:tab w:leader="none" w:pos="5550" w:val="center"/>
        </w:tabs>
        <w:spacing w:after="0" w:line="276" w:lineRule="auto"/>
        <w:ind w:firstLine="567" w:left="0" w:right="58"/>
        <w:rPr>
          <w:rFonts w:ascii="Times New Roman" w:hAnsi="Times New Roman"/>
          <w:sz w:val="18"/>
        </w:rPr>
      </w:pPr>
      <w:r>
        <w:rPr>
          <w:rFonts w:ascii="Times New Roman" w:hAnsi="Times New Roman"/>
          <w:sz w:val="18"/>
        </w:rPr>
        <w:t>5.</w:t>
      </w:r>
      <w:r>
        <w:rPr>
          <w:rFonts w:ascii="Times New Roman" w:hAnsi="Times New Roman"/>
          <w:sz w:val="18"/>
        </w:rPr>
        <w:t>3.7.2.</w:t>
      </w:r>
      <w:r>
        <w:rPr>
          <w:rFonts w:ascii="Times New Roman" w:hAnsi="Times New Roman"/>
          <w:sz w:val="18"/>
        </w:rPr>
        <w:tab/>
      </w:r>
      <w:r>
        <w:rPr>
          <w:rFonts w:ascii="Times New Roman" w:hAnsi="Times New Roman"/>
          <w:sz w:val="18"/>
        </w:rPr>
        <w:t xml:space="preserve">Все положения настоящего Договора Участнику долевого строительства разъяснены и понятны ему полностью. </w:t>
      </w:r>
    </w:p>
    <w:p w14:paraId="C0000000">
      <w:pPr>
        <w:widowControl w:val="1"/>
        <w:spacing w:after="0" w:line="276" w:lineRule="auto"/>
        <w:ind w:firstLine="567" w:left="0" w:right="58"/>
        <w:rPr>
          <w:rFonts w:ascii="Times New Roman" w:hAnsi="Times New Roman"/>
          <w:sz w:val="18"/>
        </w:rPr>
      </w:pPr>
      <w:r>
        <w:rPr>
          <w:rFonts w:ascii="Times New Roman" w:hAnsi="Times New Roman"/>
          <w:sz w:val="18"/>
        </w:rPr>
        <w:t>5.</w:t>
      </w:r>
      <w:r>
        <w:rPr>
          <w:rFonts w:ascii="Times New Roman" w:hAnsi="Times New Roman"/>
          <w:sz w:val="18"/>
        </w:rPr>
        <w:t xml:space="preserve">3.7.3. </w:t>
      </w:r>
      <w:r>
        <w:rPr>
          <w:rFonts w:ascii="Times New Roman" w:hAnsi="Times New Roman"/>
          <w:sz w:val="18"/>
        </w:rPr>
        <w:t>Участник долевого строительства заверяет и гарантирует, что не лишен дееспособности, не страдает заболеваниями, препятствующими понимать существо подписываемого ими договора, что основанием для заключения настоящего договора не является стечение тяж</w:t>
      </w:r>
      <w:r>
        <w:rPr>
          <w:rFonts w:ascii="Times New Roman" w:hAnsi="Times New Roman"/>
          <w:sz w:val="18"/>
        </w:rPr>
        <w:t>е</w:t>
      </w:r>
      <w:r>
        <w:rPr>
          <w:rFonts w:ascii="Times New Roman" w:hAnsi="Times New Roman"/>
          <w:sz w:val="18"/>
        </w:rPr>
        <w:t xml:space="preserve">лых обстоятельств, и сделка заключается на выгодных для всех условиях, а также то, что у него никаких претензий и дополнений к условиям договора не имеется.   </w:t>
      </w:r>
    </w:p>
    <w:p w14:paraId="C1000000">
      <w:pPr>
        <w:widowControl w:val="1"/>
        <w:spacing w:after="0" w:line="276" w:lineRule="auto"/>
        <w:ind w:firstLine="567" w:left="0" w:right="58"/>
        <w:rPr>
          <w:rFonts w:ascii="Times New Roman" w:hAnsi="Times New Roman"/>
          <w:sz w:val="18"/>
        </w:rPr>
      </w:pPr>
      <w:r>
        <w:rPr>
          <w:rFonts w:ascii="Times New Roman" w:hAnsi="Times New Roman"/>
          <w:sz w:val="18"/>
        </w:rPr>
        <w:t>5.</w:t>
      </w:r>
      <w:r>
        <w:rPr>
          <w:rFonts w:ascii="Times New Roman" w:hAnsi="Times New Roman"/>
          <w:sz w:val="18"/>
        </w:rPr>
        <w:t xml:space="preserve">3.7.4. </w:t>
      </w:r>
      <w:r>
        <w:rPr>
          <w:rFonts w:ascii="Times New Roman" w:hAnsi="Times New Roman"/>
          <w:sz w:val="18"/>
        </w:rPr>
        <w:t xml:space="preserve">Участник долевого строительства дает свое согласие на межевание, образование новых земельных участков путем раздела и/или перераспределения и/или выдела земельных участков, на которых ведется строительство Объекта. </w:t>
      </w:r>
    </w:p>
    <w:p w14:paraId="C2000000">
      <w:pPr>
        <w:widowControl w:val="1"/>
        <w:spacing w:after="0" w:line="276" w:lineRule="auto"/>
        <w:ind w:firstLine="567" w:left="0" w:right="58"/>
        <w:jc w:val="left"/>
        <w:rPr>
          <w:rFonts w:ascii="Times New Roman" w:hAnsi="Times New Roman"/>
          <w:sz w:val="18"/>
        </w:rPr>
      </w:pPr>
      <w:r>
        <w:rPr>
          <w:rFonts w:ascii="Times New Roman" w:hAnsi="Times New Roman"/>
          <w:sz w:val="18"/>
        </w:rPr>
        <w:t>5.</w:t>
      </w:r>
      <w:r>
        <w:rPr>
          <w:rFonts w:ascii="Times New Roman" w:hAnsi="Times New Roman"/>
          <w:sz w:val="18"/>
        </w:rPr>
        <w:t>4</w:t>
      </w:r>
      <w:r>
        <w:rPr>
          <w:rFonts w:ascii="Times New Roman" w:hAnsi="Times New Roman"/>
          <w:sz w:val="18"/>
        </w:rPr>
        <w:t>.</w:t>
      </w:r>
      <w:r>
        <w:rPr>
          <w:rFonts w:ascii="Times New Roman" w:hAnsi="Times New Roman"/>
          <w:sz w:val="18"/>
        </w:rPr>
        <w:t xml:space="preserve"> Участник долевого строительства вправе:</w:t>
      </w:r>
    </w:p>
    <w:p w14:paraId="C3000000">
      <w:pPr>
        <w:widowControl w:val="1"/>
        <w:spacing w:after="0" w:line="276" w:lineRule="auto"/>
        <w:ind w:firstLine="567" w:left="0" w:right="58"/>
        <w:rPr>
          <w:rFonts w:ascii="Times New Roman" w:hAnsi="Times New Roman"/>
          <w:sz w:val="18"/>
        </w:rPr>
      </w:pPr>
      <w:r>
        <w:rPr>
          <w:rFonts w:ascii="Times New Roman" w:hAnsi="Times New Roman"/>
          <w:sz w:val="18"/>
        </w:rPr>
        <w:t>5.</w:t>
      </w:r>
      <w:r>
        <w:rPr>
          <w:rFonts w:ascii="Times New Roman" w:hAnsi="Times New Roman"/>
          <w:sz w:val="18"/>
        </w:rPr>
        <w:t>4</w:t>
      </w:r>
      <w:r>
        <w:rPr>
          <w:rFonts w:ascii="Times New Roman" w:hAnsi="Times New Roman"/>
          <w:sz w:val="18"/>
        </w:rPr>
        <w:t>.1</w:t>
      </w:r>
      <w:r>
        <w:rPr>
          <w:rFonts w:ascii="Times New Roman" w:hAnsi="Times New Roman"/>
          <w:sz w:val="18"/>
        </w:rPr>
        <w:t>.</w:t>
      </w:r>
      <w:r>
        <w:rPr>
          <w:rFonts w:ascii="Times New Roman" w:hAnsi="Times New Roman"/>
          <w:sz w:val="18"/>
        </w:rPr>
        <w:t xml:space="preserve"> Назначить доверенное лицо для представления интересов в отношениях с Застройщиком, полномочия которого должны быть основаны на нотариально удостоверенной доверенности.  </w:t>
      </w:r>
    </w:p>
    <w:p w14:paraId="C4000000">
      <w:pPr>
        <w:widowControl w:val="1"/>
        <w:spacing w:after="0" w:line="276" w:lineRule="auto"/>
        <w:ind w:firstLine="567" w:left="0" w:right="58"/>
        <w:rPr>
          <w:rFonts w:ascii="Times New Roman" w:hAnsi="Times New Roman"/>
          <w:sz w:val="18"/>
        </w:rPr>
      </w:pPr>
      <w:r>
        <w:rPr>
          <w:rFonts w:ascii="Times New Roman" w:hAnsi="Times New Roman"/>
          <w:sz w:val="18"/>
        </w:rPr>
        <w:t>5.</w:t>
      </w:r>
      <w:r>
        <w:rPr>
          <w:rFonts w:ascii="Times New Roman" w:hAnsi="Times New Roman"/>
          <w:sz w:val="18"/>
        </w:rPr>
        <w:t>4</w:t>
      </w:r>
      <w:r>
        <w:rPr>
          <w:rFonts w:ascii="Times New Roman" w:hAnsi="Times New Roman"/>
          <w:sz w:val="18"/>
        </w:rPr>
        <w:t>.2</w:t>
      </w:r>
      <w:r>
        <w:rPr>
          <w:rFonts w:ascii="Times New Roman" w:hAnsi="Times New Roman"/>
          <w:sz w:val="18"/>
        </w:rPr>
        <w:t>.</w:t>
      </w:r>
      <w:r>
        <w:rPr>
          <w:rFonts w:ascii="Times New Roman" w:hAnsi="Times New Roman"/>
          <w:sz w:val="18"/>
        </w:rPr>
        <w:t xml:space="preserve"> </w:t>
      </w:r>
      <w:r>
        <w:rPr>
          <w:rFonts w:ascii="Times New Roman" w:hAnsi="Times New Roman"/>
          <w:sz w:val="18"/>
        </w:rPr>
        <w:t>Уступить свои права и обязанности по настоящему Договору третьим лицам при условии предварительного письменного согласования с Застройщиком и Банком Договора уступки и подачи заявления в Банк (</w:t>
      </w:r>
      <w:r>
        <w:rPr>
          <w:rFonts w:ascii="Times New Roman" w:hAnsi="Times New Roman"/>
          <w:sz w:val="18"/>
        </w:rPr>
        <w:t>Эскроу</w:t>
      </w:r>
      <w:r>
        <w:rPr>
          <w:rFonts w:ascii="Times New Roman" w:hAnsi="Times New Roman"/>
          <w:sz w:val="18"/>
        </w:rPr>
        <w:t xml:space="preserve">-агент) о смене депонента, с момента государственной регистрации настоящего Договора и полного выполнения Участником долевого строительства обязательств по внесению цены Договора </w:t>
      </w:r>
      <w:r>
        <w:rPr>
          <w:rFonts w:ascii="Times New Roman" w:hAnsi="Times New Roman"/>
          <w:sz w:val="18"/>
        </w:rPr>
        <w:t>согласно разделу 3</w:t>
      </w:r>
      <w:r>
        <w:rPr>
          <w:rFonts w:ascii="Times New Roman" w:hAnsi="Times New Roman"/>
          <w:sz w:val="18"/>
        </w:rPr>
        <w:t>.</w:t>
      </w:r>
      <w:r>
        <w:rPr>
          <w:rFonts w:ascii="Times New Roman" w:hAnsi="Times New Roman"/>
          <w:sz w:val="18"/>
        </w:rPr>
        <w:t xml:space="preserve"> и иных разделов настоящего Договора, предоставления одного экземпляра Договора уступки Застройщику, и до момента подписания Сторонами </w:t>
      </w:r>
      <w:r>
        <w:rPr>
          <w:rFonts w:ascii="Times New Roman" w:hAnsi="Times New Roman"/>
          <w:sz w:val="18"/>
        </w:rPr>
        <w:t>а</w:t>
      </w:r>
      <w:r>
        <w:rPr>
          <w:rFonts w:ascii="Times New Roman" w:hAnsi="Times New Roman"/>
          <w:sz w:val="18"/>
        </w:rPr>
        <w:t>кта приема-передачи согласно условиям раздела 4</w:t>
      </w:r>
      <w:r>
        <w:rPr>
          <w:rFonts w:ascii="Times New Roman" w:hAnsi="Times New Roman"/>
          <w:sz w:val="18"/>
        </w:rPr>
        <w:t>.</w:t>
      </w:r>
      <w:r>
        <w:rPr>
          <w:rFonts w:ascii="Times New Roman" w:hAnsi="Times New Roman"/>
          <w:sz w:val="18"/>
        </w:rPr>
        <w:t xml:space="preserve"> настоящего Договора или иного документа о передаче Объекта долевого строительства</w:t>
      </w:r>
      <w:r>
        <w:rPr>
          <w:rFonts w:ascii="Times New Roman" w:hAnsi="Times New Roman"/>
          <w:sz w:val="18"/>
        </w:rPr>
        <w:t>.</w:t>
      </w:r>
    </w:p>
    <w:p w14:paraId="C5000000">
      <w:pPr>
        <w:widowControl w:val="1"/>
        <w:spacing w:after="0" w:line="276" w:lineRule="auto"/>
        <w:ind w:firstLine="567" w:left="0" w:right="58"/>
        <w:rPr>
          <w:rFonts w:ascii="Times New Roman" w:hAnsi="Times New Roman"/>
          <w:sz w:val="18"/>
        </w:rPr>
      </w:pPr>
      <w:r>
        <w:rPr>
          <w:rFonts w:ascii="Times New Roman" w:hAnsi="Times New Roman"/>
          <w:sz w:val="18"/>
        </w:rPr>
        <w:t>5.</w:t>
      </w:r>
      <w:r>
        <w:rPr>
          <w:rFonts w:ascii="Times New Roman" w:hAnsi="Times New Roman"/>
          <w:sz w:val="18"/>
        </w:rPr>
        <w:t>4</w:t>
      </w:r>
      <w:r>
        <w:rPr>
          <w:rFonts w:ascii="Times New Roman" w:hAnsi="Times New Roman"/>
          <w:sz w:val="18"/>
        </w:rPr>
        <w:t>.3</w:t>
      </w:r>
      <w:r>
        <w:rPr>
          <w:rFonts w:ascii="Times New Roman" w:hAnsi="Times New Roman"/>
          <w:sz w:val="18"/>
        </w:rPr>
        <w:t>.</w:t>
      </w:r>
      <w:r>
        <w:rPr>
          <w:rFonts w:ascii="Times New Roman" w:hAnsi="Times New Roman"/>
          <w:sz w:val="18"/>
        </w:rPr>
        <w:t xml:space="preserve"> Требовать предоставления информации о Застройщике, проекте строительства Объекта, ходе строительства Объекта и о ходе исполнения обязательств перед Участником долевого строительства. </w:t>
      </w:r>
    </w:p>
    <w:p w14:paraId="C6000000">
      <w:pPr>
        <w:widowControl w:val="1"/>
        <w:spacing w:after="0" w:line="276" w:lineRule="auto"/>
        <w:ind w:firstLine="567" w:left="0" w:right="58"/>
        <w:rPr>
          <w:rFonts w:ascii="Times New Roman" w:hAnsi="Times New Roman"/>
          <w:sz w:val="18"/>
        </w:rPr>
      </w:pPr>
    </w:p>
    <w:p w14:paraId="C7000000">
      <w:pPr>
        <w:pStyle w:val="Style_1"/>
        <w:widowControl w:val="1"/>
        <w:tabs>
          <w:tab w:leader="none" w:pos="4376" w:val="center"/>
          <w:tab w:leader="none" w:pos="5671" w:val="center"/>
        </w:tabs>
        <w:spacing w:after="0" w:line="276" w:lineRule="auto"/>
        <w:ind w:firstLine="0" w:left="0" w:right="58"/>
        <w:rPr>
          <w:rFonts w:ascii="Times New Roman" w:hAnsi="Times New Roman"/>
          <w:sz w:val="18"/>
        </w:rPr>
      </w:pPr>
      <w:r>
        <w:rPr>
          <w:rFonts w:ascii="Times New Roman" w:hAnsi="Times New Roman"/>
          <w:sz w:val="18"/>
        </w:rPr>
        <w:t xml:space="preserve">6. </w:t>
      </w:r>
      <w:r>
        <w:rPr>
          <w:rFonts w:ascii="Times New Roman" w:hAnsi="Times New Roman"/>
          <w:sz w:val="18"/>
        </w:rPr>
        <w:t>ГАРАНТИИ КАЧЕСТВА</w:t>
      </w:r>
    </w:p>
    <w:p w14:paraId="C8000000">
      <w:pPr>
        <w:widowControl w:val="1"/>
        <w:spacing w:after="0" w:line="276" w:lineRule="auto"/>
        <w:ind w:firstLine="0" w:left="567" w:right="58"/>
        <w:rPr>
          <w:rFonts w:ascii="Times New Roman" w:hAnsi="Times New Roman"/>
          <w:sz w:val="18"/>
        </w:rPr>
      </w:pPr>
    </w:p>
    <w:p w14:paraId="C9000000">
      <w:pPr>
        <w:widowControl w:val="1"/>
        <w:spacing w:after="0" w:line="276" w:lineRule="auto"/>
        <w:ind w:firstLine="567" w:left="0" w:right="58"/>
        <w:rPr>
          <w:rFonts w:ascii="Times New Roman" w:hAnsi="Times New Roman"/>
          <w:sz w:val="18"/>
        </w:rPr>
      </w:pPr>
      <w:r>
        <w:rPr>
          <w:rFonts w:ascii="Times New Roman" w:hAnsi="Times New Roman"/>
          <w:sz w:val="18"/>
        </w:rPr>
        <w:t xml:space="preserve">6.1. Стороны определили, что разрешение на ввод объекта в эксплуатацию является подтверждением соответствия Объекта долевого строительства проектной документации, строительным нормам и правилам, требованиям технических и градостроительных регламентов, иным обязательным требованиям, а также Договору.  </w:t>
      </w:r>
    </w:p>
    <w:p w14:paraId="CA000000">
      <w:pPr>
        <w:widowControl w:val="1"/>
        <w:spacing w:after="0" w:line="276" w:lineRule="auto"/>
        <w:ind w:firstLine="567" w:left="0" w:right="58"/>
        <w:rPr>
          <w:rFonts w:ascii="Times New Roman" w:hAnsi="Times New Roman"/>
          <w:color w:val="000000"/>
          <w:sz w:val="18"/>
        </w:rPr>
      </w:pPr>
      <w:r>
        <w:rPr>
          <w:rFonts w:ascii="Times New Roman" w:hAnsi="Times New Roman"/>
          <w:sz w:val="18"/>
        </w:rPr>
        <w:t xml:space="preserve">6.2. В случае, если Объект долевого строительства построен (создан) Застройщиком с отступлениями от условий Договора и (или) обязательных требований, приведшими к ухудшению его качества, или делающими его непригодным для предусмотренного Договором использования, а именно для проживания, Участник долевого строительства вправе требовать от Застройщика безвозмездного устранения недостатков в </w:t>
      </w:r>
      <w:r>
        <w:rPr>
          <w:rFonts w:ascii="Times New Roman" w:hAnsi="Times New Roman"/>
          <w:color w:val="000000"/>
          <w:sz w:val="18"/>
        </w:rPr>
        <w:t xml:space="preserve">согласованные Сторонами разумные сроки. </w:t>
      </w:r>
    </w:p>
    <w:p w14:paraId="CB000000">
      <w:pPr>
        <w:widowControl w:val="1"/>
        <w:spacing w:after="0" w:line="276" w:lineRule="auto"/>
        <w:ind w:firstLine="567" w:left="0" w:right="58"/>
        <w:rPr>
          <w:rFonts w:ascii="Times New Roman" w:hAnsi="Times New Roman"/>
          <w:color w:val="000000"/>
          <w:sz w:val="18"/>
        </w:rPr>
      </w:pPr>
      <w:r>
        <w:rPr>
          <w:rFonts w:ascii="Times New Roman" w:hAnsi="Times New Roman"/>
          <w:color w:val="000000"/>
          <w:sz w:val="18"/>
        </w:rPr>
        <w:t xml:space="preserve">6.3. Гарантийный срок для Объекта долевого строительства составляет 3 (Три) года. Указанный гарантийный срок исчисляется со дня передачи Объекта долевого строительства Участнику долевого строительства. При этом: </w:t>
      </w:r>
    </w:p>
    <w:p w14:paraId="CC000000">
      <w:pPr>
        <w:widowControl w:val="1"/>
        <w:numPr>
          <w:ilvl w:val="0"/>
          <w:numId w:val="4"/>
        </w:numPr>
        <w:spacing w:after="0" w:line="276" w:lineRule="auto"/>
        <w:ind w:firstLine="567" w:left="0" w:right="58"/>
        <w:rPr>
          <w:rFonts w:ascii="Times New Roman" w:hAnsi="Times New Roman"/>
          <w:color w:val="000000"/>
          <w:sz w:val="18"/>
        </w:rPr>
      </w:pPr>
      <w:r>
        <w:rPr>
          <w:rFonts w:ascii="Times New Roman" w:hAnsi="Times New Roman"/>
          <w:color w:val="000000"/>
          <w:sz w:val="18"/>
        </w:rPr>
        <w:t xml:space="preserve">гарантийный срок для технологического и инженерного оборудования, входящего в состав Объекта долевого строительства, составляет 3 (Три) года со дня подписания первого </w:t>
      </w:r>
      <w:r>
        <w:rPr>
          <w:rFonts w:ascii="Times New Roman" w:hAnsi="Times New Roman"/>
          <w:color w:val="000000"/>
          <w:sz w:val="18"/>
        </w:rPr>
        <w:t>а</w:t>
      </w:r>
      <w:r>
        <w:rPr>
          <w:rFonts w:ascii="Times New Roman" w:hAnsi="Times New Roman"/>
          <w:color w:val="000000"/>
          <w:sz w:val="18"/>
        </w:rPr>
        <w:t xml:space="preserve">кта приема-передачи или иного документа о передаче Объекта долевого строительства в Объекте.  </w:t>
      </w:r>
    </w:p>
    <w:p w14:paraId="CD000000">
      <w:pPr>
        <w:widowControl w:val="1"/>
        <w:numPr>
          <w:ilvl w:val="0"/>
          <w:numId w:val="4"/>
        </w:numPr>
        <w:spacing w:after="0" w:line="276" w:lineRule="auto"/>
        <w:ind w:firstLine="567" w:left="0" w:right="58"/>
        <w:rPr>
          <w:rFonts w:ascii="Times New Roman" w:hAnsi="Times New Roman"/>
          <w:sz w:val="18"/>
        </w:rPr>
      </w:pPr>
      <w:r>
        <w:rPr>
          <w:rFonts w:ascii="Times New Roman" w:hAnsi="Times New Roman"/>
          <w:color w:val="000000"/>
          <w:sz w:val="18"/>
        </w:rPr>
        <w:t xml:space="preserve">гарантийный срок оборудования, не являющегося инженерным или технологическим, материалов и комплектующих, на которые гарантийный срок установлен их изготовителем, </w:t>
      </w:r>
      <w:r>
        <w:rPr>
          <w:rFonts w:ascii="Times New Roman" w:hAnsi="Times New Roman"/>
          <w:sz w:val="18"/>
        </w:rPr>
        <w:t xml:space="preserve">соответствует гарантийному сроку изготовителя. </w:t>
      </w:r>
    </w:p>
    <w:p w14:paraId="CE000000">
      <w:pPr>
        <w:widowControl w:val="1"/>
        <w:spacing w:after="0" w:line="276" w:lineRule="auto"/>
        <w:ind w:firstLine="567" w:left="0" w:right="58"/>
        <w:rPr>
          <w:rFonts w:ascii="Times New Roman" w:hAnsi="Times New Roman"/>
          <w:color w:val="000000"/>
          <w:sz w:val="18"/>
          <w:highlight w:val="white"/>
        </w:rPr>
      </w:pPr>
      <w:r>
        <w:rPr>
          <w:rFonts w:ascii="Times New Roman" w:hAnsi="Times New Roman"/>
          <w:color w:val="000000"/>
          <w:sz w:val="18"/>
        </w:rPr>
        <w:t xml:space="preserve">6.4. </w:t>
      </w:r>
      <w:r>
        <w:rPr>
          <w:rFonts w:ascii="Times New Roman" w:hAnsi="Times New Roman"/>
          <w:color w:val="000000"/>
          <w:sz w:val="18"/>
          <w:highlight w:val="white"/>
        </w:rPr>
        <w:t>Застройщик не несет ответственности за недостатки (дефекты) Объекта долевого строительства, обнаруженные в течение гарантийного срока, если они произошли вследствие нормального износа такого Объекта долевого строительства или входящих в его состав элементов отделки, систем инженерно-технического обеспечения, конструктивных элементов, изделий, нарушения требований технических регламентов, градостроительных регламентов, иных обязательных требований к процессу эксплуатации Объекта долевого строительства или входящих в его состав элементов отделки, систем инженерно-технического обеспечения, конструктивных элементов, изделий либо вследствие ненадлежащего их ремонта, проведенного самим Участником долевого строительства или привлеченными им третьими лицами, а также если недостатки (дефекты) Объекта долевого строительства возникли вследствие нарушения предусмотренных предоставленной Участнику долевого строительства инструкцией по эксплуатации Объекта долевого строительства правил и условий эффективного и безопасного использования Объекта долевого строительства, входящих в его состав элементов отделки, систем инженерно-технического обеспечения, конструктивных элементов, изделий.</w:t>
      </w:r>
    </w:p>
    <w:p w14:paraId="CF000000">
      <w:pPr>
        <w:widowControl w:val="1"/>
        <w:spacing w:after="0" w:line="276" w:lineRule="auto"/>
        <w:ind w:firstLine="567" w:left="0" w:right="58"/>
        <w:rPr>
          <w:rFonts w:ascii="Times New Roman" w:hAnsi="Times New Roman"/>
          <w:color w:val="000000"/>
          <w:sz w:val="18"/>
        </w:rPr>
      </w:pPr>
    </w:p>
    <w:p w14:paraId="D0000000">
      <w:pPr>
        <w:pStyle w:val="Style_1"/>
        <w:widowControl w:val="1"/>
        <w:spacing w:after="0" w:line="276" w:lineRule="auto"/>
        <w:ind w:firstLine="0" w:left="0" w:right="58"/>
        <w:rPr>
          <w:rFonts w:ascii="Times New Roman" w:hAnsi="Times New Roman"/>
          <w:sz w:val="18"/>
        </w:rPr>
      </w:pPr>
      <w:r>
        <w:rPr>
          <w:rFonts w:ascii="Times New Roman" w:hAnsi="Times New Roman"/>
          <w:sz w:val="18"/>
        </w:rPr>
        <w:t xml:space="preserve">7. СРОК ДЕЙСТВИЯ ДОГОВОРА </w:t>
      </w:r>
    </w:p>
    <w:p w14:paraId="D1000000">
      <w:pPr>
        <w:widowControl w:val="1"/>
        <w:spacing w:line="276" w:lineRule="auto"/>
        <w:ind/>
        <w:rPr>
          <w:sz w:val="18"/>
        </w:rPr>
      </w:pPr>
    </w:p>
    <w:p w14:paraId="D2000000">
      <w:pPr>
        <w:widowControl w:val="1"/>
        <w:spacing w:after="0" w:line="276" w:lineRule="auto"/>
        <w:ind w:firstLine="567" w:left="0" w:right="58"/>
        <w:rPr>
          <w:rFonts w:ascii="Times New Roman" w:hAnsi="Times New Roman"/>
          <w:sz w:val="18"/>
        </w:rPr>
      </w:pPr>
      <w:r>
        <w:rPr>
          <w:rFonts w:ascii="Times New Roman" w:hAnsi="Times New Roman"/>
          <w:sz w:val="18"/>
        </w:rPr>
        <w:t>7.1</w:t>
      </w:r>
      <w:r>
        <w:rPr>
          <w:rFonts w:ascii="Times New Roman" w:hAnsi="Times New Roman"/>
          <w:sz w:val="18"/>
        </w:rPr>
        <w:t xml:space="preserve">. </w:t>
      </w:r>
      <w:r>
        <w:rPr>
          <w:rFonts w:ascii="Times New Roman" w:hAnsi="Times New Roman"/>
          <w:sz w:val="18"/>
        </w:rPr>
        <w:t xml:space="preserve">Договор, все изменения (дополнения) к нему заключаются в письменной форме, подлежат государственной регистрации в органах, осуществляющих государственную регистрацию прав на недвижимое имущество и сделок с ним в порядке, предусмотренном Федеральным законом </w:t>
      </w:r>
      <w:r>
        <w:rPr>
          <w:rFonts w:ascii="Times New Roman" w:hAnsi="Times New Roman"/>
          <w:sz w:val="18"/>
        </w:rPr>
        <w:t>«</w:t>
      </w:r>
      <w:r>
        <w:rPr>
          <w:rFonts w:ascii="Times New Roman" w:hAnsi="Times New Roman"/>
          <w:sz w:val="18"/>
        </w:rPr>
        <w:t>О государственной регистрации недвижимости</w:t>
      </w:r>
      <w:r>
        <w:rPr>
          <w:rFonts w:ascii="Times New Roman" w:hAnsi="Times New Roman"/>
          <w:sz w:val="18"/>
        </w:rPr>
        <w:t>»</w:t>
      </w:r>
      <w:r>
        <w:rPr>
          <w:rFonts w:ascii="Times New Roman" w:hAnsi="Times New Roman"/>
          <w:sz w:val="18"/>
        </w:rPr>
        <w:t xml:space="preserve"> от 13.07.2015</w:t>
      </w:r>
      <w:r>
        <w:rPr>
          <w:rFonts w:ascii="Times New Roman" w:hAnsi="Times New Roman"/>
          <w:sz w:val="18"/>
        </w:rPr>
        <w:t xml:space="preserve"> года</w:t>
      </w:r>
      <w:r>
        <w:rPr>
          <w:rFonts w:ascii="Times New Roman" w:hAnsi="Times New Roman"/>
          <w:sz w:val="18"/>
        </w:rPr>
        <w:t xml:space="preserve"> N 218-ФЗ, и считаются заключенными (вступившими в силу) с момента такой регистрации.  </w:t>
      </w:r>
    </w:p>
    <w:p w14:paraId="D3000000">
      <w:pPr>
        <w:widowControl w:val="1"/>
        <w:spacing w:after="0" w:line="276" w:lineRule="auto"/>
        <w:ind w:firstLine="567" w:left="0" w:right="58"/>
        <w:rPr>
          <w:rFonts w:ascii="Times New Roman" w:hAnsi="Times New Roman"/>
          <w:sz w:val="18"/>
        </w:rPr>
      </w:pPr>
      <w:r>
        <w:rPr>
          <w:rFonts w:ascii="Times New Roman" w:hAnsi="Times New Roman"/>
          <w:sz w:val="18"/>
        </w:rPr>
        <w:t>7.2</w:t>
      </w:r>
      <w:r>
        <w:rPr>
          <w:rFonts w:ascii="Times New Roman" w:hAnsi="Times New Roman"/>
          <w:sz w:val="18"/>
        </w:rPr>
        <w:t>.</w:t>
      </w:r>
      <w:r>
        <w:rPr>
          <w:rFonts w:ascii="Times New Roman" w:hAnsi="Times New Roman"/>
          <w:sz w:val="18"/>
        </w:rPr>
        <w:t xml:space="preserve"> Договор действует до полного исполнения Сторонами обязательств, обусловленных настоящим Договором, или прекращения действия Договора в случаях и в порядке, предусмотренном разделом 8</w:t>
      </w:r>
      <w:r>
        <w:rPr>
          <w:rFonts w:ascii="Times New Roman" w:hAnsi="Times New Roman"/>
          <w:sz w:val="18"/>
        </w:rPr>
        <w:t>.</w:t>
      </w:r>
      <w:r>
        <w:rPr>
          <w:rFonts w:ascii="Times New Roman" w:hAnsi="Times New Roman"/>
          <w:sz w:val="18"/>
        </w:rPr>
        <w:t xml:space="preserve"> настоящего Договора.  </w:t>
      </w:r>
    </w:p>
    <w:p w14:paraId="D4000000">
      <w:pPr>
        <w:widowControl w:val="1"/>
        <w:spacing w:after="0" w:line="276" w:lineRule="auto"/>
        <w:ind w:firstLine="567" w:left="0" w:right="58"/>
        <w:rPr>
          <w:rFonts w:ascii="Times New Roman" w:hAnsi="Times New Roman"/>
          <w:sz w:val="18"/>
        </w:rPr>
      </w:pPr>
    </w:p>
    <w:p w14:paraId="D5000000">
      <w:pPr>
        <w:widowControl w:val="1"/>
        <w:spacing w:after="0" w:line="276" w:lineRule="auto"/>
        <w:ind w:firstLine="567" w:left="0" w:right="58"/>
        <w:rPr>
          <w:rFonts w:ascii="Times New Roman" w:hAnsi="Times New Roman"/>
          <w:sz w:val="18"/>
        </w:rPr>
      </w:pPr>
    </w:p>
    <w:p w14:paraId="D6000000">
      <w:pPr>
        <w:pStyle w:val="Style_1"/>
        <w:widowControl w:val="1"/>
        <w:spacing w:after="0" w:line="276" w:lineRule="auto"/>
        <w:ind w:firstLine="0" w:left="0" w:right="58"/>
        <w:rPr>
          <w:rFonts w:ascii="Times New Roman" w:hAnsi="Times New Roman"/>
          <w:sz w:val="18"/>
        </w:rPr>
      </w:pPr>
      <w:r>
        <w:rPr>
          <w:rFonts w:ascii="Times New Roman" w:hAnsi="Times New Roman"/>
          <w:sz w:val="18"/>
        </w:rPr>
        <w:t>8. ИЗМЕНЕНИЕ ДОГОВОРА И ПРЕКРАЩЕНИЕ ЕГО ДЕЙСТВИЯ</w:t>
      </w:r>
    </w:p>
    <w:p w14:paraId="D7000000">
      <w:pPr>
        <w:widowControl w:val="1"/>
        <w:spacing w:line="276" w:lineRule="auto"/>
        <w:ind/>
        <w:rPr>
          <w:sz w:val="18"/>
        </w:rPr>
      </w:pPr>
    </w:p>
    <w:p w14:paraId="D8000000">
      <w:pPr>
        <w:widowControl w:val="1"/>
        <w:spacing w:after="0" w:line="276" w:lineRule="auto"/>
        <w:ind w:firstLine="567" w:left="0" w:right="58"/>
        <w:rPr>
          <w:rFonts w:ascii="Times New Roman" w:hAnsi="Times New Roman"/>
          <w:sz w:val="18"/>
        </w:rPr>
      </w:pPr>
      <w:r>
        <w:rPr>
          <w:rFonts w:ascii="Times New Roman" w:hAnsi="Times New Roman"/>
          <w:sz w:val="18"/>
        </w:rPr>
        <w:t>8.1</w:t>
      </w:r>
      <w:r>
        <w:rPr>
          <w:rFonts w:ascii="Times New Roman" w:hAnsi="Times New Roman"/>
          <w:sz w:val="18"/>
        </w:rPr>
        <w:t>.</w:t>
      </w:r>
      <w:r>
        <w:rPr>
          <w:rFonts w:ascii="Times New Roman" w:hAnsi="Times New Roman"/>
          <w:sz w:val="18"/>
        </w:rPr>
        <w:t xml:space="preserve"> Участник долевого строительства вправе в одностороннем порядке отказаться от исполнения Договора в случаях, установленных Федеральным законом № 214-ФЗ, а именно: </w:t>
      </w:r>
    </w:p>
    <w:p w14:paraId="D9000000">
      <w:pPr>
        <w:widowControl w:val="1"/>
        <w:numPr>
          <w:ilvl w:val="0"/>
          <w:numId w:val="5"/>
        </w:numPr>
        <w:spacing w:after="0" w:line="276" w:lineRule="auto"/>
        <w:ind w:firstLine="567" w:left="0" w:right="58"/>
        <w:rPr>
          <w:rFonts w:ascii="Times New Roman" w:hAnsi="Times New Roman"/>
          <w:sz w:val="18"/>
        </w:rPr>
      </w:pPr>
      <w:r>
        <w:rPr>
          <w:rFonts w:ascii="Times New Roman" w:hAnsi="Times New Roman"/>
          <w:sz w:val="18"/>
        </w:rPr>
        <w:t xml:space="preserve">неисполнения Застройщиком обязательства по передаче Объекта долевого строительства в срок, превышающий установленный Договором срок передачи на </w:t>
      </w:r>
      <w:r>
        <w:rPr>
          <w:rFonts w:ascii="Times New Roman" w:hAnsi="Times New Roman"/>
          <w:sz w:val="18"/>
        </w:rPr>
        <w:t>2 (</w:t>
      </w:r>
      <w:r>
        <w:rPr>
          <w:rFonts w:ascii="Times New Roman" w:hAnsi="Times New Roman"/>
          <w:sz w:val="18"/>
        </w:rPr>
        <w:t>Д</w:t>
      </w:r>
      <w:r>
        <w:rPr>
          <w:rFonts w:ascii="Times New Roman" w:hAnsi="Times New Roman"/>
          <w:sz w:val="18"/>
        </w:rPr>
        <w:t>ва</w:t>
      </w:r>
      <w:r>
        <w:rPr>
          <w:rFonts w:ascii="Times New Roman" w:hAnsi="Times New Roman"/>
          <w:sz w:val="18"/>
        </w:rPr>
        <w:t>)</w:t>
      </w:r>
      <w:r>
        <w:rPr>
          <w:rFonts w:ascii="Times New Roman" w:hAnsi="Times New Roman"/>
          <w:sz w:val="18"/>
        </w:rPr>
        <w:t xml:space="preserve"> месяца; </w:t>
      </w:r>
    </w:p>
    <w:p w14:paraId="DA000000">
      <w:pPr>
        <w:widowControl w:val="1"/>
        <w:numPr>
          <w:ilvl w:val="0"/>
          <w:numId w:val="5"/>
        </w:numPr>
        <w:spacing w:after="0" w:line="276" w:lineRule="auto"/>
        <w:ind w:firstLine="567" w:left="0" w:right="58"/>
        <w:rPr>
          <w:rFonts w:ascii="Times New Roman" w:hAnsi="Times New Roman"/>
          <w:sz w:val="18"/>
        </w:rPr>
      </w:pPr>
      <w:r>
        <w:rPr>
          <w:rFonts w:ascii="Times New Roman" w:hAnsi="Times New Roman"/>
          <w:sz w:val="18"/>
        </w:rPr>
        <w:t>неисполнения Застройщиком предусмотренных п.</w:t>
      </w:r>
      <w:r>
        <w:rPr>
          <w:rFonts w:ascii="Times New Roman" w:hAnsi="Times New Roman"/>
          <w:sz w:val="18"/>
        </w:rPr>
        <w:t xml:space="preserve"> </w:t>
      </w:r>
      <w:r>
        <w:rPr>
          <w:rFonts w:ascii="Times New Roman" w:hAnsi="Times New Roman"/>
          <w:sz w:val="18"/>
        </w:rPr>
        <w:t xml:space="preserve">6.2. Договора обязанностей по устранению недостатков Объекта долевого строительства, приведших к ухудшению качества и делающих Объект долевого строительства непригодным для предусмотренного Договором использования, а именно для проживания; </w:t>
      </w:r>
    </w:p>
    <w:p w14:paraId="DB000000">
      <w:pPr>
        <w:widowControl w:val="1"/>
        <w:numPr>
          <w:ilvl w:val="0"/>
          <w:numId w:val="5"/>
        </w:numPr>
        <w:spacing w:after="0" w:line="276" w:lineRule="auto"/>
        <w:ind w:firstLine="567" w:left="0" w:right="58"/>
        <w:rPr>
          <w:rFonts w:ascii="Times New Roman" w:hAnsi="Times New Roman"/>
          <w:sz w:val="18"/>
        </w:rPr>
      </w:pPr>
      <w:r>
        <w:rPr>
          <w:rFonts w:ascii="Times New Roman" w:hAnsi="Times New Roman"/>
          <w:sz w:val="18"/>
        </w:rPr>
        <w:t xml:space="preserve">существенного нарушения требований к качеству Объекта долевого строительства; </w:t>
      </w:r>
    </w:p>
    <w:p w14:paraId="DC000000">
      <w:pPr>
        <w:widowControl w:val="1"/>
        <w:numPr>
          <w:ilvl w:val="0"/>
          <w:numId w:val="5"/>
        </w:numPr>
        <w:spacing w:after="0" w:line="276" w:lineRule="auto"/>
        <w:ind w:firstLine="567" w:left="0" w:right="58"/>
        <w:rPr>
          <w:rFonts w:ascii="Times New Roman" w:hAnsi="Times New Roman"/>
          <w:sz w:val="18"/>
        </w:rPr>
      </w:pPr>
      <w:r>
        <w:rPr>
          <w:rFonts w:ascii="Times New Roman" w:hAnsi="Times New Roman"/>
          <w:sz w:val="18"/>
        </w:rPr>
        <w:t xml:space="preserve">в иных установленных федеральным законом случаях. </w:t>
      </w:r>
    </w:p>
    <w:p w14:paraId="DD000000">
      <w:pPr>
        <w:widowControl w:val="1"/>
        <w:spacing w:after="0" w:line="276" w:lineRule="auto"/>
        <w:ind w:firstLine="567" w:left="0" w:right="58"/>
        <w:rPr>
          <w:rFonts w:ascii="Times New Roman" w:hAnsi="Times New Roman"/>
          <w:sz w:val="18"/>
        </w:rPr>
      </w:pPr>
      <w:r>
        <w:rPr>
          <w:rFonts w:ascii="Times New Roman" w:hAnsi="Times New Roman"/>
          <w:sz w:val="18"/>
        </w:rPr>
        <w:t>8.2</w:t>
      </w:r>
      <w:r>
        <w:rPr>
          <w:rFonts w:ascii="Times New Roman" w:hAnsi="Times New Roman"/>
          <w:sz w:val="18"/>
        </w:rPr>
        <w:t>.</w:t>
      </w:r>
      <w:r>
        <w:rPr>
          <w:rFonts w:ascii="Times New Roman" w:hAnsi="Times New Roman"/>
          <w:sz w:val="18"/>
        </w:rPr>
        <w:t xml:space="preserve"> Застройщик вправе в одностороннем порядке отказаться от исполнения Договора в порядке, предусмотренном Федеральным законом № 214-ФЗ, в случаях: </w:t>
      </w:r>
    </w:p>
    <w:p w14:paraId="DE000000">
      <w:pPr>
        <w:widowControl w:val="1"/>
        <w:numPr>
          <w:ilvl w:val="0"/>
          <w:numId w:val="5"/>
        </w:numPr>
        <w:spacing w:after="0" w:line="276" w:lineRule="auto"/>
        <w:ind w:firstLine="567" w:left="0" w:right="58"/>
        <w:rPr>
          <w:rFonts w:ascii="Times New Roman" w:hAnsi="Times New Roman"/>
          <w:sz w:val="18"/>
        </w:rPr>
      </w:pPr>
      <w:r>
        <w:rPr>
          <w:rFonts w:ascii="Times New Roman" w:hAnsi="Times New Roman"/>
          <w:sz w:val="18"/>
        </w:rPr>
        <w:t xml:space="preserve">при единовременной оплате — в случае просрочки внесения платежа Участником долевого строительства в течение более чем 2 (Два) месяца; </w:t>
      </w:r>
    </w:p>
    <w:p w14:paraId="DF000000">
      <w:pPr>
        <w:widowControl w:val="1"/>
        <w:numPr>
          <w:ilvl w:val="0"/>
          <w:numId w:val="5"/>
        </w:numPr>
        <w:spacing w:after="0" w:line="276" w:lineRule="auto"/>
        <w:ind w:firstLine="567" w:left="0" w:right="58"/>
        <w:rPr>
          <w:rFonts w:ascii="Times New Roman" w:hAnsi="Times New Roman"/>
          <w:sz w:val="18"/>
        </w:rPr>
      </w:pPr>
      <w:r>
        <w:rPr>
          <w:rFonts w:ascii="Times New Roman" w:hAnsi="Times New Roman"/>
          <w:sz w:val="18"/>
        </w:rPr>
        <w:t xml:space="preserve">при оплате путем внесения платежей в предусмотренный Договором период — в случае систематического нарушения Участником долевого строительства сроков внесения платежей, то есть нарушения срока внесения платежа более чем 3 (Три) раза в течение 12 (Двенадцати) месяцев или просрочка внесения платежа в течение более чем 2 (Два) месяца.  </w:t>
      </w:r>
    </w:p>
    <w:p w14:paraId="E0000000">
      <w:pPr>
        <w:widowControl w:val="1"/>
        <w:numPr>
          <w:ilvl w:val="0"/>
          <w:numId w:val="5"/>
        </w:numPr>
        <w:spacing w:after="0" w:line="276" w:lineRule="auto"/>
        <w:ind w:firstLine="567" w:left="0" w:right="58"/>
        <w:rPr>
          <w:rFonts w:ascii="Times New Roman" w:hAnsi="Times New Roman"/>
          <w:sz w:val="18"/>
        </w:rPr>
      </w:pPr>
      <w:r>
        <w:rPr>
          <w:rFonts w:ascii="Times New Roman" w:hAnsi="Times New Roman"/>
          <w:sz w:val="18"/>
        </w:rPr>
        <w:t xml:space="preserve">в иных, установленных федеральным законом случаях. </w:t>
      </w:r>
    </w:p>
    <w:p w14:paraId="E1000000">
      <w:pPr>
        <w:widowControl w:val="1"/>
        <w:spacing w:after="0" w:line="276" w:lineRule="auto"/>
        <w:ind w:firstLine="567" w:left="0" w:right="58"/>
        <w:jc w:val="left"/>
        <w:rPr>
          <w:rFonts w:ascii="Times New Roman" w:hAnsi="Times New Roman"/>
          <w:sz w:val="18"/>
        </w:rPr>
      </w:pPr>
    </w:p>
    <w:p w14:paraId="E2000000">
      <w:pPr>
        <w:pStyle w:val="Style_1"/>
        <w:widowControl w:val="1"/>
        <w:spacing w:after="0" w:line="276" w:lineRule="auto"/>
        <w:ind w:firstLine="0" w:left="0" w:right="58"/>
        <w:rPr>
          <w:rFonts w:ascii="Times New Roman" w:hAnsi="Times New Roman"/>
          <w:sz w:val="18"/>
        </w:rPr>
      </w:pPr>
      <w:r>
        <w:rPr>
          <w:rFonts w:ascii="Times New Roman" w:hAnsi="Times New Roman"/>
          <w:sz w:val="18"/>
        </w:rPr>
        <w:t>9. ОТВЕТСТВЕННОСТЬ СТОРОН</w:t>
      </w:r>
    </w:p>
    <w:p w14:paraId="E3000000">
      <w:pPr>
        <w:pStyle w:val="Style_1"/>
        <w:widowControl w:val="1"/>
        <w:spacing w:after="0" w:line="276" w:lineRule="auto"/>
        <w:ind w:firstLine="567" w:left="0" w:right="58"/>
        <w:rPr>
          <w:rFonts w:ascii="Times New Roman" w:hAnsi="Times New Roman"/>
          <w:sz w:val="18"/>
        </w:rPr>
      </w:pPr>
      <w:r>
        <w:rPr>
          <w:rFonts w:ascii="Times New Roman" w:hAnsi="Times New Roman"/>
          <w:sz w:val="18"/>
        </w:rPr>
        <w:t xml:space="preserve"> </w:t>
      </w:r>
    </w:p>
    <w:p w14:paraId="E4000000">
      <w:pPr>
        <w:widowControl w:val="1"/>
        <w:spacing w:after="0" w:line="276" w:lineRule="auto"/>
        <w:ind w:firstLine="567" w:left="0" w:right="58"/>
        <w:rPr>
          <w:rFonts w:ascii="Times New Roman" w:hAnsi="Times New Roman"/>
          <w:sz w:val="18"/>
        </w:rPr>
      </w:pPr>
      <w:r>
        <w:rPr>
          <w:rFonts w:ascii="Times New Roman" w:hAnsi="Times New Roman"/>
          <w:sz w:val="18"/>
        </w:rPr>
        <w:t>9.1</w:t>
      </w:r>
      <w:r>
        <w:rPr>
          <w:rFonts w:ascii="Times New Roman" w:hAnsi="Times New Roman"/>
          <w:sz w:val="18"/>
        </w:rPr>
        <w:t>.</w:t>
      </w:r>
      <w:r>
        <w:rPr>
          <w:rFonts w:ascii="Times New Roman" w:hAnsi="Times New Roman"/>
          <w:sz w:val="18"/>
        </w:rPr>
        <w:t xml:space="preserve"> Стороны несут ответственность за неисполнение или ненадлежащее исполнение принятых на себя обязательств по Договору в соответствии с действующим законодательством РФ. Уплата неустоек (штрафов, пени) не освобождает Стороны от исполнения своих обязательств по Договору.  </w:t>
      </w:r>
    </w:p>
    <w:p w14:paraId="E5000000">
      <w:pPr>
        <w:widowControl w:val="1"/>
        <w:spacing w:after="0" w:line="276" w:lineRule="auto"/>
        <w:ind w:firstLine="567" w:left="0" w:right="58"/>
        <w:rPr>
          <w:rFonts w:ascii="Times New Roman" w:hAnsi="Times New Roman"/>
          <w:sz w:val="18"/>
        </w:rPr>
      </w:pPr>
      <w:r>
        <w:rPr>
          <w:rFonts w:ascii="Times New Roman" w:hAnsi="Times New Roman"/>
          <w:sz w:val="18"/>
        </w:rPr>
        <w:t>9.2</w:t>
      </w:r>
      <w:r>
        <w:rPr>
          <w:rFonts w:ascii="Times New Roman" w:hAnsi="Times New Roman"/>
          <w:sz w:val="18"/>
        </w:rPr>
        <w:t>.</w:t>
      </w:r>
      <w:r>
        <w:rPr>
          <w:rFonts w:ascii="Times New Roman" w:hAnsi="Times New Roman"/>
          <w:sz w:val="18"/>
        </w:rPr>
        <w:t xml:space="preserve"> В случае неисполнения или ненадлежащего исполнения обязательств по Договору сторона, не исполнившая своих обязательств или не надлежаще исполнившая свои обязательства, обязана уплатить другой стороне предусмотренные Федеральным законом № 214-ФЗ и Договором неустойки (штрафы, пени) и возместить в полном объеме причиненные убытки сверх неустойки. </w:t>
      </w:r>
    </w:p>
    <w:p w14:paraId="E6000000">
      <w:pPr>
        <w:pStyle w:val="Style_1"/>
        <w:widowControl w:val="1"/>
        <w:spacing w:after="0" w:line="276" w:lineRule="auto"/>
        <w:ind w:firstLine="0" w:left="0" w:right="58"/>
        <w:jc w:val="both"/>
        <w:rPr>
          <w:rFonts w:ascii="Times New Roman" w:hAnsi="Times New Roman"/>
          <w:sz w:val="18"/>
        </w:rPr>
      </w:pPr>
    </w:p>
    <w:p w14:paraId="E7000000">
      <w:pPr>
        <w:pStyle w:val="Style_1"/>
        <w:widowControl w:val="1"/>
        <w:spacing w:after="0" w:line="276" w:lineRule="auto"/>
        <w:ind w:firstLine="0" w:left="0" w:right="58"/>
        <w:rPr>
          <w:rFonts w:ascii="Times New Roman" w:hAnsi="Times New Roman"/>
          <w:sz w:val="18"/>
        </w:rPr>
      </w:pPr>
      <w:r>
        <w:rPr>
          <w:rFonts w:ascii="Times New Roman" w:hAnsi="Times New Roman"/>
          <w:sz w:val="18"/>
        </w:rPr>
        <w:t>10. ОБСТОЯТЕЛЬСТВА НЕПРЕОДОЛИМОЙ СИЛЫ</w:t>
      </w:r>
    </w:p>
    <w:p w14:paraId="E8000000">
      <w:pPr>
        <w:widowControl w:val="1"/>
        <w:spacing w:line="276" w:lineRule="auto"/>
        <w:ind/>
        <w:rPr>
          <w:sz w:val="18"/>
        </w:rPr>
      </w:pPr>
    </w:p>
    <w:p w14:paraId="E9000000">
      <w:pPr>
        <w:widowControl w:val="1"/>
        <w:spacing w:after="0" w:line="276" w:lineRule="auto"/>
        <w:ind w:firstLine="567" w:left="0" w:right="58"/>
        <w:rPr>
          <w:rFonts w:ascii="Times New Roman" w:hAnsi="Times New Roman"/>
          <w:sz w:val="18"/>
        </w:rPr>
      </w:pPr>
      <w:r>
        <w:rPr>
          <w:rFonts w:ascii="Times New Roman" w:hAnsi="Times New Roman"/>
          <w:sz w:val="18"/>
        </w:rPr>
        <w:t>10.1</w:t>
      </w:r>
      <w:r>
        <w:rPr>
          <w:rFonts w:ascii="Times New Roman" w:hAnsi="Times New Roman"/>
          <w:sz w:val="18"/>
        </w:rPr>
        <w:t>.</w:t>
      </w:r>
      <w:r>
        <w:rPr>
          <w:rFonts w:ascii="Times New Roman" w:hAnsi="Times New Roman"/>
          <w:sz w:val="18"/>
        </w:rPr>
        <w:t xml:space="preserve"> Стороны освобождаются от ответственности за частичное или полное неисполнение обязательств по Договору, если такое неисполнение явилось следствием действия обстоятельств непреодолимой силы, не поддающихся разумному контролю Сторон, возникших после заключения Договора, а также объективно препятствующих полному или частичному выполнению Сторонами своих обязательств по Договору, включая, но не ограничиваясь перечисленным: явления стихийного характера (землетрясения, наводнения и т.п.), температуру, силу ветра и уровень осадков в месте исполнения обязательств по настоящему Договору, препятствующие нормальным условиям деятельности, а также принятие актов компетентными государственными органами и органами местного самоуправления, препятствующих выполнению Сторонами своих обязательств по Договору. При этом срок исполнения обязательств по Договору отодвигается на время действия указанных обстоятельств, а также последствий, вызванных этими обстоятельствами. </w:t>
      </w:r>
    </w:p>
    <w:p w14:paraId="EA000000">
      <w:pPr>
        <w:widowControl w:val="1"/>
        <w:spacing w:after="0" w:line="276" w:lineRule="auto"/>
        <w:ind w:firstLine="567" w:left="0" w:right="58"/>
        <w:rPr>
          <w:rFonts w:ascii="Times New Roman" w:hAnsi="Times New Roman"/>
          <w:sz w:val="18"/>
        </w:rPr>
      </w:pPr>
      <w:r>
        <w:rPr>
          <w:rFonts w:ascii="Times New Roman" w:hAnsi="Times New Roman"/>
          <w:sz w:val="18"/>
        </w:rPr>
        <w:t>10.2</w:t>
      </w:r>
      <w:r>
        <w:rPr>
          <w:rFonts w:ascii="Times New Roman" w:hAnsi="Times New Roman"/>
          <w:sz w:val="18"/>
        </w:rPr>
        <w:t>.</w:t>
      </w:r>
      <w:r>
        <w:rPr>
          <w:rFonts w:ascii="Times New Roman" w:hAnsi="Times New Roman"/>
          <w:sz w:val="18"/>
        </w:rPr>
        <w:t xml:space="preserve"> Сторона, для которой создалась невозможность исполнения обязательств по настоящему Договору вследствие наступления вышеназванных обстоятельств, обязана известить в письменной форме другую Сторону без промедления, но не позднее 10 (Десяти) рабочих дней с даты их наступления, а также принять все возможные меры с целью максимального снижения отрицательных последствий, вызванных обстоятельствами непреодолимой силы. Извещение должно содержать данные о наступлении и характере обстоятельств, их возможной продолжительности и последствиях. </w:t>
      </w:r>
    </w:p>
    <w:p w14:paraId="EB000000">
      <w:pPr>
        <w:widowControl w:val="1"/>
        <w:spacing w:after="0" w:line="276" w:lineRule="auto"/>
        <w:ind w:firstLine="567" w:left="0" w:right="58"/>
        <w:rPr>
          <w:rFonts w:ascii="Times New Roman" w:hAnsi="Times New Roman"/>
          <w:sz w:val="18"/>
        </w:rPr>
      </w:pPr>
    </w:p>
    <w:p w14:paraId="EC000000">
      <w:pPr>
        <w:pStyle w:val="Style_1"/>
        <w:widowControl w:val="1"/>
        <w:spacing w:after="0" w:line="276" w:lineRule="auto"/>
        <w:ind w:firstLine="0" w:left="0" w:right="58"/>
        <w:rPr>
          <w:rFonts w:ascii="Times New Roman" w:hAnsi="Times New Roman"/>
          <w:sz w:val="18"/>
        </w:rPr>
      </w:pPr>
      <w:r>
        <w:rPr>
          <w:rFonts w:ascii="Times New Roman" w:hAnsi="Times New Roman"/>
          <w:sz w:val="18"/>
        </w:rPr>
        <w:t xml:space="preserve">11. </w:t>
      </w:r>
      <w:r>
        <w:rPr>
          <w:rFonts w:ascii="Times New Roman" w:hAnsi="Times New Roman"/>
          <w:sz w:val="18"/>
        </w:rPr>
        <w:t>ПРОЧИЕ УСЛОВИЯ</w:t>
      </w:r>
    </w:p>
    <w:p w14:paraId="ED000000">
      <w:pPr>
        <w:widowControl w:val="1"/>
        <w:tabs>
          <w:tab w:leader="none" w:pos="0" w:val="left"/>
        </w:tabs>
        <w:spacing w:after="0" w:line="276" w:lineRule="auto"/>
        <w:ind w:firstLine="0" w:left="0" w:right="58"/>
        <w:rPr>
          <w:rFonts w:ascii="Times New Roman" w:hAnsi="Times New Roman"/>
          <w:sz w:val="18"/>
          <w:highlight w:val="red"/>
        </w:rPr>
      </w:pPr>
    </w:p>
    <w:p w14:paraId="EE000000">
      <w:pPr>
        <w:widowControl w:val="1"/>
        <w:spacing w:after="0" w:line="276" w:lineRule="auto"/>
        <w:ind w:firstLine="567" w:left="0" w:right="58"/>
        <w:rPr>
          <w:rFonts w:ascii="Times New Roman" w:hAnsi="Times New Roman"/>
          <w:sz w:val="18"/>
        </w:rPr>
      </w:pPr>
      <w:r>
        <w:rPr>
          <w:rFonts w:ascii="Times New Roman" w:hAnsi="Times New Roman"/>
          <w:sz w:val="18"/>
        </w:rPr>
        <w:t xml:space="preserve">11.1. Участник долевого строительства после ввода </w:t>
      </w:r>
      <w:r>
        <w:rPr>
          <w:rFonts w:ascii="Times New Roman" w:hAnsi="Times New Roman"/>
          <w:sz w:val="18"/>
        </w:rPr>
        <w:t>О</w:t>
      </w:r>
      <w:r>
        <w:rPr>
          <w:rFonts w:ascii="Times New Roman" w:hAnsi="Times New Roman"/>
          <w:sz w:val="18"/>
        </w:rPr>
        <w:t>бъекта</w:t>
      </w:r>
      <w:r>
        <w:rPr>
          <w:rFonts w:ascii="Times New Roman" w:hAnsi="Times New Roman"/>
          <w:sz w:val="18"/>
        </w:rPr>
        <w:t xml:space="preserve"> в эксплуатацию не вправе осуществлять любые работы, направленные на изменение архитектурных решений, предусмотренных проектом, в том числе: установка кондиционера</w:t>
      </w:r>
      <w:r>
        <w:rPr>
          <w:rFonts w:ascii="Times New Roman" w:hAnsi="Times New Roman"/>
          <w:sz w:val="18"/>
        </w:rPr>
        <w:t xml:space="preserve"> в </w:t>
      </w:r>
      <w:r>
        <w:rPr>
          <w:rFonts w:ascii="Times New Roman" w:hAnsi="Times New Roman"/>
          <w:sz w:val="18"/>
        </w:rPr>
        <w:t>неутвержденном месте</w:t>
      </w:r>
      <w:r>
        <w:rPr>
          <w:rFonts w:ascii="Times New Roman" w:hAnsi="Times New Roman"/>
          <w:sz w:val="18"/>
        </w:rPr>
        <w:t>, замена окон</w:t>
      </w:r>
      <w:r>
        <w:rPr>
          <w:rFonts w:ascii="Times New Roman" w:hAnsi="Times New Roman"/>
          <w:sz w:val="18"/>
        </w:rPr>
        <w:t>/дверей</w:t>
      </w:r>
      <w:r>
        <w:rPr>
          <w:rFonts w:ascii="Times New Roman" w:hAnsi="Times New Roman"/>
          <w:sz w:val="18"/>
        </w:rPr>
        <w:t xml:space="preserve">, произведение остекления, не предусмотренного для данного </w:t>
      </w:r>
      <w:r>
        <w:rPr>
          <w:rFonts w:ascii="Times New Roman" w:hAnsi="Times New Roman"/>
          <w:sz w:val="18"/>
        </w:rPr>
        <w:t>Объекта</w:t>
      </w:r>
      <w:r>
        <w:rPr>
          <w:rFonts w:ascii="Times New Roman" w:hAnsi="Times New Roman"/>
          <w:sz w:val="18"/>
        </w:rPr>
        <w:t>, замена облицовочного материала, покраска фасада, его частей, создание, изменение или ликвидация крылец, навесов, козырьков, карнизов, балконов</w:t>
      </w:r>
      <w:r>
        <w:rPr>
          <w:rFonts w:ascii="Times New Roman" w:hAnsi="Times New Roman"/>
          <w:sz w:val="18"/>
        </w:rPr>
        <w:t>, лоджий</w:t>
      </w:r>
      <w:r>
        <w:rPr>
          <w:rFonts w:ascii="Times New Roman" w:hAnsi="Times New Roman"/>
          <w:sz w:val="18"/>
        </w:rPr>
        <w:t>, изменение художественной подсветки</w:t>
      </w:r>
      <w:r>
        <w:rPr>
          <w:rFonts w:ascii="Times New Roman" w:hAnsi="Times New Roman"/>
          <w:sz w:val="18"/>
        </w:rPr>
        <w:t xml:space="preserve">. </w:t>
      </w:r>
    </w:p>
    <w:p w14:paraId="EF000000">
      <w:pPr>
        <w:widowControl w:val="1"/>
        <w:spacing w:after="0" w:line="276" w:lineRule="auto"/>
        <w:ind w:firstLine="567" w:left="0" w:right="58"/>
        <w:rPr>
          <w:rFonts w:ascii="Times New Roman" w:hAnsi="Times New Roman"/>
          <w:sz w:val="18"/>
        </w:rPr>
      </w:pPr>
      <w:r>
        <w:rPr>
          <w:rFonts w:ascii="Times New Roman" w:hAnsi="Times New Roman"/>
          <w:sz w:val="18"/>
        </w:rPr>
        <w:t>11.</w:t>
      </w:r>
      <w:r>
        <w:rPr>
          <w:rFonts w:ascii="Times New Roman" w:hAnsi="Times New Roman"/>
          <w:sz w:val="18"/>
        </w:rPr>
        <w:t>2</w:t>
      </w:r>
      <w:r>
        <w:rPr>
          <w:rFonts w:ascii="Times New Roman" w:hAnsi="Times New Roman"/>
          <w:sz w:val="18"/>
        </w:rPr>
        <w:t xml:space="preserve">. </w:t>
      </w:r>
      <w:r>
        <w:rPr>
          <w:rFonts w:ascii="Times New Roman" w:hAnsi="Times New Roman"/>
          <w:sz w:val="18"/>
        </w:rPr>
        <w:t xml:space="preserve">В случае нарушения требований </w:t>
      </w:r>
      <w:r>
        <w:rPr>
          <w:rFonts w:ascii="Times New Roman" w:hAnsi="Times New Roman"/>
          <w:sz w:val="18"/>
        </w:rPr>
        <w:t>п. 11.1</w:t>
      </w:r>
      <w:r>
        <w:rPr>
          <w:rFonts w:ascii="Times New Roman" w:hAnsi="Times New Roman"/>
          <w:sz w:val="18"/>
        </w:rPr>
        <w:t>.</w:t>
      </w:r>
      <w:r>
        <w:rPr>
          <w:rFonts w:ascii="Times New Roman" w:hAnsi="Times New Roman"/>
          <w:sz w:val="18"/>
        </w:rPr>
        <w:t xml:space="preserve"> </w:t>
      </w:r>
      <w:r>
        <w:rPr>
          <w:rFonts w:ascii="Times New Roman" w:hAnsi="Times New Roman"/>
          <w:sz w:val="18"/>
        </w:rPr>
        <w:t xml:space="preserve">настоящего </w:t>
      </w:r>
      <w:r>
        <w:rPr>
          <w:rFonts w:ascii="Times New Roman" w:hAnsi="Times New Roman"/>
          <w:sz w:val="18"/>
        </w:rPr>
        <w:t>Договора</w:t>
      </w:r>
      <w:r>
        <w:rPr>
          <w:rFonts w:ascii="Times New Roman" w:hAnsi="Times New Roman"/>
          <w:sz w:val="18"/>
        </w:rPr>
        <w:t xml:space="preserve"> Участник долевого строительства обязан вернуть измененные им архитектурные</w:t>
      </w:r>
      <w:r>
        <w:rPr>
          <w:rFonts w:ascii="Times New Roman" w:hAnsi="Times New Roman"/>
          <w:sz w:val="18"/>
        </w:rPr>
        <w:t xml:space="preserve"> и стилевые (дизайнерские)</w:t>
      </w:r>
      <w:r>
        <w:rPr>
          <w:rFonts w:ascii="Times New Roman" w:hAnsi="Times New Roman"/>
          <w:sz w:val="18"/>
        </w:rPr>
        <w:t xml:space="preserve"> решения в первоначальное состояние.</w:t>
      </w:r>
    </w:p>
    <w:p w14:paraId="F0000000">
      <w:pPr>
        <w:widowControl w:val="1"/>
        <w:spacing w:after="0" w:line="276" w:lineRule="auto"/>
        <w:ind w:firstLine="567" w:left="0" w:right="58"/>
        <w:jc w:val="center"/>
        <w:rPr>
          <w:rFonts w:ascii="Times New Roman" w:hAnsi="Times New Roman"/>
          <w:sz w:val="18"/>
        </w:rPr>
      </w:pPr>
    </w:p>
    <w:p w14:paraId="F1000000">
      <w:pPr>
        <w:pStyle w:val="Style_1"/>
        <w:widowControl w:val="1"/>
        <w:spacing w:after="0" w:line="276" w:lineRule="auto"/>
        <w:ind w:firstLine="0" w:left="0" w:right="58"/>
        <w:rPr>
          <w:rFonts w:ascii="Times New Roman" w:hAnsi="Times New Roman"/>
          <w:sz w:val="18"/>
        </w:rPr>
      </w:pPr>
      <w:r>
        <w:rPr>
          <w:rFonts w:ascii="Times New Roman" w:hAnsi="Times New Roman"/>
          <w:sz w:val="18"/>
        </w:rPr>
        <w:t xml:space="preserve">12. </w:t>
      </w:r>
      <w:r>
        <w:rPr>
          <w:rFonts w:ascii="Times New Roman" w:hAnsi="Times New Roman"/>
          <w:sz w:val="18"/>
        </w:rPr>
        <w:t>ЗАКЛЮЧИТЕЛЬНЫЕ ПОЛОЖЕНИЯ</w:t>
      </w:r>
    </w:p>
    <w:p w14:paraId="F2000000">
      <w:pPr>
        <w:widowControl w:val="1"/>
        <w:tabs>
          <w:tab w:leader="none" w:pos="0" w:val="left"/>
        </w:tabs>
        <w:spacing w:after="0" w:line="276" w:lineRule="auto"/>
        <w:ind w:firstLine="567" w:left="0" w:right="58"/>
        <w:rPr>
          <w:rFonts w:ascii="Times New Roman" w:hAnsi="Times New Roman"/>
          <w:sz w:val="18"/>
        </w:rPr>
      </w:pPr>
    </w:p>
    <w:p w14:paraId="F3000000">
      <w:pPr>
        <w:widowControl w:val="1"/>
        <w:spacing w:after="0" w:line="276" w:lineRule="auto"/>
        <w:ind w:firstLine="567" w:left="0" w:right="58"/>
        <w:rPr>
          <w:rFonts w:ascii="Times New Roman" w:hAnsi="Times New Roman"/>
          <w:sz w:val="18"/>
        </w:rPr>
      </w:pPr>
      <w:r>
        <w:rPr>
          <w:rFonts w:ascii="Times New Roman" w:hAnsi="Times New Roman"/>
          <w:sz w:val="18"/>
        </w:rPr>
        <w:t>1</w:t>
      </w:r>
      <w:r>
        <w:rPr>
          <w:rFonts w:ascii="Times New Roman" w:hAnsi="Times New Roman"/>
          <w:sz w:val="18"/>
        </w:rPr>
        <w:t>2</w:t>
      </w:r>
      <w:r>
        <w:rPr>
          <w:rFonts w:ascii="Times New Roman" w:hAnsi="Times New Roman"/>
          <w:sz w:val="18"/>
        </w:rPr>
        <w:t xml:space="preserve">.1. </w:t>
      </w:r>
      <w:r>
        <w:rPr>
          <w:rFonts w:ascii="Times New Roman" w:hAnsi="Times New Roman"/>
          <w:sz w:val="18"/>
        </w:rPr>
        <w:t>Во всем остальном, что не предусмотрено настоящим Договором, Стороны руководствуются действующим законодательством Российской Федерации</w:t>
      </w:r>
      <w:r>
        <w:rPr>
          <w:rFonts w:ascii="Times New Roman" w:hAnsi="Times New Roman"/>
          <w:sz w:val="18"/>
        </w:rPr>
        <w:t>.</w:t>
      </w:r>
      <w:r>
        <w:rPr>
          <w:rFonts w:ascii="Times New Roman" w:hAnsi="Times New Roman"/>
          <w:sz w:val="18"/>
        </w:rPr>
        <w:t xml:space="preserve"> </w:t>
      </w:r>
    </w:p>
    <w:p w14:paraId="F4000000">
      <w:pPr>
        <w:widowControl w:val="1"/>
        <w:spacing w:after="0" w:line="276" w:lineRule="auto"/>
        <w:ind w:firstLine="567" w:left="0" w:right="58"/>
        <w:rPr>
          <w:rFonts w:ascii="Times New Roman" w:hAnsi="Times New Roman"/>
          <w:sz w:val="18"/>
        </w:rPr>
      </w:pPr>
      <w:r>
        <w:rPr>
          <w:rFonts w:ascii="Times New Roman" w:hAnsi="Times New Roman"/>
          <w:sz w:val="18"/>
        </w:rPr>
        <w:t>1</w:t>
      </w:r>
      <w:r>
        <w:rPr>
          <w:rFonts w:ascii="Times New Roman" w:hAnsi="Times New Roman"/>
          <w:sz w:val="18"/>
        </w:rPr>
        <w:t>2</w:t>
      </w:r>
      <w:r>
        <w:rPr>
          <w:rFonts w:ascii="Times New Roman" w:hAnsi="Times New Roman"/>
          <w:sz w:val="18"/>
        </w:rPr>
        <w:t xml:space="preserve">.2. </w:t>
      </w:r>
      <w:r>
        <w:rPr>
          <w:rFonts w:ascii="Times New Roman" w:hAnsi="Times New Roman"/>
          <w:sz w:val="18"/>
        </w:rPr>
        <w:t xml:space="preserve">Споры и разногласия, возникающие между Сторонами из Договора или в связи с ним, в том числе в связи с его заключением, исполнением, изменением, расторжением и недействительностью, передаются на разрешение суда по месту нахождения Объекта с обязательным соблюдением досудебного претензионного порядка. Срок рассмотрения претензий — в течение 1 (Одного) месяца с момента получения.  </w:t>
      </w:r>
    </w:p>
    <w:p w14:paraId="F5000000">
      <w:pPr>
        <w:widowControl w:val="1"/>
        <w:spacing w:after="0" w:line="276" w:lineRule="auto"/>
        <w:ind w:firstLine="567" w:left="0" w:right="58"/>
        <w:rPr>
          <w:rFonts w:ascii="Times New Roman" w:hAnsi="Times New Roman"/>
          <w:sz w:val="18"/>
        </w:rPr>
      </w:pPr>
    </w:p>
    <w:p w14:paraId="F6000000">
      <w:pPr>
        <w:pStyle w:val="Style_1"/>
        <w:widowControl w:val="1"/>
        <w:spacing w:after="0" w:line="276" w:lineRule="auto"/>
        <w:ind w:firstLine="0" w:left="0" w:right="58"/>
        <w:rPr>
          <w:rFonts w:ascii="Times New Roman" w:hAnsi="Times New Roman"/>
          <w:sz w:val="18"/>
        </w:rPr>
      </w:pPr>
      <w:r>
        <w:rPr>
          <w:rFonts w:ascii="Times New Roman" w:hAnsi="Times New Roman"/>
          <w:sz w:val="18"/>
        </w:rPr>
        <w:t xml:space="preserve">13. </w:t>
      </w:r>
      <w:r>
        <w:rPr>
          <w:rFonts w:ascii="Times New Roman" w:hAnsi="Times New Roman"/>
          <w:sz w:val="18"/>
        </w:rPr>
        <w:t>РЕКВИЗИТЫ СТОРОН</w:t>
      </w:r>
    </w:p>
    <w:p w14:paraId="F7000000">
      <w:pPr>
        <w:widowControl w:val="1"/>
        <w:spacing w:after="0" w:line="276" w:lineRule="auto"/>
        <w:ind w:firstLine="567" w:left="0" w:right="58"/>
        <w:rPr>
          <w:rFonts w:ascii="Times New Roman" w:hAnsi="Times New Roman"/>
          <w:b w:val="1"/>
          <w:sz w:val="18"/>
        </w:rPr>
      </w:pPr>
    </w:p>
    <w:p w14:paraId="F8000000">
      <w:pPr>
        <w:widowControl w:val="1"/>
        <w:spacing w:after="0" w:line="276" w:lineRule="auto"/>
        <w:ind w:firstLine="567" w:left="0" w:right="58"/>
        <w:rPr>
          <w:rFonts w:ascii="Times New Roman" w:hAnsi="Times New Roman"/>
          <w:b w:val="1"/>
          <w:sz w:val="18"/>
        </w:rPr>
      </w:pPr>
      <w:r>
        <w:rPr>
          <w:rFonts w:ascii="Times New Roman" w:hAnsi="Times New Roman"/>
          <w:b w:val="1"/>
          <w:sz w:val="18"/>
        </w:rPr>
        <w:t xml:space="preserve">Застройщик: </w:t>
      </w:r>
    </w:p>
    <w:p w14:paraId="F9000000">
      <w:pPr>
        <w:widowControl w:val="1"/>
        <w:tabs>
          <w:tab w:leader="none" w:pos="10490" w:val="left"/>
        </w:tabs>
        <w:spacing w:line="276" w:lineRule="auto"/>
        <w:ind w:firstLine="489" w:right="58"/>
        <w:rPr>
          <w:rFonts w:ascii="Times New Roman" w:hAnsi="Times New Roman"/>
          <w:sz w:val="18"/>
        </w:rPr>
      </w:pPr>
      <w:r>
        <w:rPr>
          <w:rFonts w:ascii="Times New Roman" w:hAnsi="Times New Roman"/>
          <w:b w:val="1"/>
          <w:sz w:val="18"/>
        </w:rPr>
        <w:t xml:space="preserve">Общество с ограниченной ответственностью </w:t>
      </w:r>
      <w:r>
        <w:rPr>
          <w:rFonts w:ascii="Times New Roman" w:hAnsi="Times New Roman"/>
          <w:b w:val="1"/>
          <w:sz w:val="18"/>
        </w:rPr>
        <w:t>«Специализированный застройщик «</w:t>
      </w:r>
      <w:r>
        <w:rPr>
          <w:rFonts w:ascii="Times New Roman" w:hAnsi="Times New Roman"/>
          <w:b w:val="1"/>
          <w:sz w:val="18"/>
        </w:rPr>
        <w:t>БРИК</w:t>
      </w:r>
      <w:r>
        <w:rPr>
          <w:rFonts w:ascii="Times New Roman" w:hAnsi="Times New Roman"/>
          <w:b w:val="1"/>
          <w:sz w:val="18"/>
        </w:rPr>
        <w:t>»</w:t>
      </w:r>
      <w:r>
        <w:rPr>
          <w:rFonts w:ascii="Times New Roman" w:hAnsi="Times New Roman"/>
          <w:b w:val="1"/>
          <w:sz w:val="18"/>
        </w:rPr>
        <w:t>,</w:t>
      </w:r>
      <w:r>
        <w:rPr>
          <w:rFonts w:ascii="Times New Roman" w:hAnsi="Times New Roman"/>
          <w:b w:val="1"/>
          <w:sz w:val="18"/>
        </w:rPr>
        <w:t xml:space="preserve"> </w:t>
      </w:r>
      <w:r>
        <w:rPr>
          <w:rFonts w:ascii="Times New Roman" w:hAnsi="Times New Roman"/>
          <w:sz w:val="18"/>
        </w:rPr>
        <w:t>юридическ</w:t>
      </w:r>
      <w:r>
        <w:rPr>
          <w:rFonts w:ascii="Times New Roman" w:hAnsi="Times New Roman"/>
          <w:sz w:val="18"/>
        </w:rPr>
        <w:t>ий адрес</w:t>
      </w:r>
      <w:r>
        <w:rPr>
          <w:rFonts w:ascii="Times New Roman" w:hAnsi="Times New Roman"/>
          <w:sz w:val="18"/>
        </w:rPr>
        <w:t>:</w:t>
      </w:r>
      <w:r>
        <w:rPr>
          <w:rFonts w:ascii="Times New Roman" w:hAnsi="Times New Roman"/>
          <w:sz w:val="18"/>
        </w:rPr>
        <w:t xml:space="preserve"> </w:t>
      </w:r>
      <w:r>
        <w:rPr>
          <w:rFonts w:ascii="Times New Roman" w:hAnsi="Times New Roman"/>
          <w:sz w:val="18"/>
        </w:rPr>
        <w:t>6440</w:t>
      </w:r>
      <w:r>
        <w:rPr>
          <w:rFonts w:ascii="Times New Roman" w:hAnsi="Times New Roman"/>
          <w:sz w:val="18"/>
        </w:rPr>
        <w:t>07</w:t>
      </w:r>
      <w:r>
        <w:rPr>
          <w:rFonts w:ascii="Times New Roman" w:hAnsi="Times New Roman"/>
          <w:sz w:val="18"/>
        </w:rPr>
        <w:t>, г</w:t>
      </w:r>
      <w:r>
        <w:rPr>
          <w:rFonts w:ascii="Times New Roman" w:hAnsi="Times New Roman"/>
          <w:sz w:val="18"/>
        </w:rPr>
        <w:t>ород</w:t>
      </w:r>
      <w:r>
        <w:rPr>
          <w:rFonts w:ascii="Times New Roman" w:hAnsi="Times New Roman"/>
          <w:sz w:val="18"/>
        </w:rPr>
        <w:t xml:space="preserve"> Омск, ул</w:t>
      </w:r>
      <w:r>
        <w:rPr>
          <w:rFonts w:ascii="Times New Roman" w:hAnsi="Times New Roman"/>
          <w:sz w:val="18"/>
        </w:rPr>
        <w:t>ица</w:t>
      </w:r>
      <w:r>
        <w:rPr>
          <w:rFonts w:ascii="Times New Roman" w:hAnsi="Times New Roman"/>
          <w:sz w:val="18"/>
        </w:rPr>
        <w:t xml:space="preserve"> </w:t>
      </w:r>
      <w:r>
        <w:rPr>
          <w:rFonts w:ascii="Times New Roman" w:hAnsi="Times New Roman"/>
          <w:sz w:val="18"/>
        </w:rPr>
        <w:t xml:space="preserve">3-я </w:t>
      </w:r>
      <w:r>
        <w:rPr>
          <w:rFonts w:ascii="Times New Roman" w:hAnsi="Times New Roman"/>
          <w:sz w:val="18"/>
        </w:rPr>
        <w:t>С</w:t>
      </w:r>
      <w:r>
        <w:rPr>
          <w:rFonts w:ascii="Times New Roman" w:hAnsi="Times New Roman"/>
          <w:sz w:val="18"/>
        </w:rPr>
        <w:t>еверная</w:t>
      </w:r>
      <w:r>
        <w:rPr>
          <w:rFonts w:ascii="Times New Roman" w:hAnsi="Times New Roman"/>
          <w:sz w:val="18"/>
        </w:rPr>
        <w:t>, д</w:t>
      </w:r>
      <w:r>
        <w:rPr>
          <w:rFonts w:ascii="Times New Roman" w:hAnsi="Times New Roman"/>
          <w:sz w:val="18"/>
        </w:rPr>
        <w:t>ом</w:t>
      </w:r>
      <w:r>
        <w:rPr>
          <w:rFonts w:ascii="Times New Roman" w:hAnsi="Times New Roman"/>
          <w:sz w:val="18"/>
        </w:rPr>
        <w:t xml:space="preserve"> 1</w:t>
      </w:r>
      <w:r>
        <w:rPr>
          <w:rFonts w:ascii="Times New Roman" w:hAnsi="Times New Roman"/>
          <w:sz w:val="18"/>
        </w:rPr>
        <w:t>2</w:t>
      </w:r>
      <w:r>
        <w:rPr>
          <w:rFonts w:ascii="Times New Roman" w:hAnsi="Times New Roman"/>
          <w:sz w:val="18"/>
        </w:rPr>
        <w:t>3, корп</w:t>
      </w:r>
      <w:r>
        <w:rPr>
          <w:rFonts w:ascii="Times New Roman" w:hAnsi="Times New Roman"/>
          <w:sz w:val="18"/>
        </w:rPr>
        <w:t>ус</w:t>
      </w:r>
      <w:r>
        <w:rPr>
          <w:rFonts w:ascii="Times New Roman" w:hAnsi="Times New Roman"/>
          <w:sz w:val="18"/>
        </w:rPr>
        <w:t xml:space="preserve"> </w:t>
      </w:r>
      <w:r>
        <w:rPr>
          <w:rFonts w:ascii="Times New Roman" w:hAnsi="Times New Roman"/>
          <w:sz w:val="18"/>
        </w:rPr>
        <w:t>1</w:t>
      </w:r>
      <w:r>
        <w:rPr>
          <w:rFonts w:ascii="Times New Roman" w:hAnsi="Times New Roman"/>
          <w:sz w:val="18"/>
        </w:rPr>
        <w:t xml:space="preserve">, помещение </w:t>
      </w:r>
      <w:r>
        <w:rPr>
          <w:rFonts w:ascii="Times New Roman" w:hAnsi="Times New Roman"/>
          <w:sz w:val="18"/>
        </w:rPr>
        <w:t>32</w:t>
      </w:r>
      <w:r>
        <w:rPr>
          <w:rFonts w:ascii="Times New Roman" w:hAnsi="Times New Roman"/>
          <w:sz w:val="18"/>
        </w:rPr>
        <w:t>;</w:t>
      </w:r>
      <w:r>
        <w:rPr>
          <w:rFonts w:ascii="Times New Roman" w:hAnsi="Times New Roman"/>
          <w:sz w:val="18"/>
        </w:rPr>
        <w:t xml:space="preserve"> </w:t>
      </w:r>
      <w:r>
        <w:rPr>
          <w:rFonts w:ascii="Times New Roman" w:hAnsi="Times New Roman"/>
          <w:sz w:val="18"/>
        </w:rPr>
        <w:t>ф</w:t>
      </w:r>
      <w:r>
        <w:rPr>
          <w:rFonts w:ascii="Times New Roman" w:hAnsi="Times New Roman"/>
          <w:sz w:val="18"/>
        </w:rPr>
        <w:t xml:space="preserve">актический адрес: </w:t>
      </w:r>
      <w:r>
        <w:rPr>
          <w:rFonts w:ascii="Times New Roman" w:hAnsi="Times New Roman"/>
          <w:sz w:val="18"/>
        </w:rPr>
        <w:t xml:space="preserve">644007, город Омск, улица 3-я </w:t>
      </w:r>
      <w:r>
        <w:rPr>
          <w:rFonts w:ascii="Times New Roman" w:hAnsi="Times New Roman"/>
          <w:sz w:val="18"/>
        </w:rPr>
        <w:t>С</w:t>
      </w:r>
      <w:r>
        <w:rPr>
          <w:rFonts w:ascii="Times New Roman" w:hAnsi="Times New Roman"/>
          <w:sz w:val="18"/>
        </w:rPr>
        <w:t>еверная, дом 123, корпус 1, помещение 32</w:t>
      </w:r>
      <w:r>
        <w:rPr>
          <w:rFonts w:ascii="Times New Roman" w:hAnsi="Times New Roman"/>
          <w:sz w:val="18"/>
        </w:rPr>
        <w:t xml:space="preserve">; </w:t>
      </w:r>
      <w:r>
        <w:rPr>
          <w:rFonts w:ascii="Times New Roman" w:hAnsi="Times New Roman"/>
          <w:sz w:val="18"/>
        </w:rPr>
        <w:t xml:space="preserve">ИНН </w:t>
      </w:r>
      <w:r>
        <w:rPr>
          <w:rFonts w:ascii="Times New Roman" w:hAnsi="Times New Roman"/>
          <w:sz w:val="18"/>
        </w:rPr>
        <w:t>5503267377</w:t>
      </w:r>
      <w:r>
        <w:rPr>
          <w:rFonts w:ascii="Times New Roman" w:hAnsi="Times New Roman"/>
          <w:sz w:val="18"/>
        </w:rPr>
        <w:t>,</w:t>
      </w:r>
      <w:r>
        <w:rPr>
          <w:rFonts w:ascii="Times New Roman" w:hAnsi="Times New Roman"/>
          <w:sz w:val="18"/>
        </w:rPr>
        <w:t xml:space="preserve"> КПП </w:t>
      </w:r>
      <w:r>
        <w:rPr>
          <w:rFonts w:ascii="Times New Roman" w:hAnsi="Times New Roman"/>
          <w:sz w:val="18"/>
        </w:rPr>
        <w:t>550301001</w:t>
      </w:r>
      <w:r>
        <w:rPr>
          <w:rFonts w:ascii="Times New Roman" w:hAnsi="Times New Roman"/>
          <w:sz w:val="18"/>
        </w:rPr>
        <w:t>,</w:t>
      </w:r>
      <w:r>
        <w:rPr>
          <w:rFonts w:ascii="Times New Roman" w:hAnsi="Times New Roman"/>
          <w:sz w:val="18"/>
        </w:rPr>
        <w:t xml:space="preserve"> ОГРН </w:t>
      </w:r>
      <w:r>
        <w:rPr>
          <w:rFonts w:ascii="Times New Roman" w:hAnsi="Times New Roman"/>
          <w:sz w:val="18"/>
        </w:rPr>
        <w:t>1235500000526</w:t>
      </w:r>
      <w:r>
        <w:rPr>
          <w:rFonts w:ascii="Times New Roman" w:hAnsi="Times New Roman"/>
          <w:sz w:val="18"/>
        </w:rPr>
        <w:t>,</w:t>
      </w:r>
      <w:r>
        <w:rPr>
          <w:rFonts w:ascii="Times New Roman" w:hAnsi="Times New Roman"/>
          <w:sz w:val="18"/>
        </w:rPr>
        <w:t xml:space="preserve"> р/с </w:t>
      </w:r>
      <w:r>
        <w:rPr>
          <w:rFonts w:ascii="Times New Roman" w:hAnsi="Times New Roman"/>
          <w:sz w:val="18"/>
        </w:rPr>
        <w:t xml:space="preserve">40702810945000003036 </w:t>
      </w:r>
      <w:r>
        <w:rPr>
          <w:rFonts w:ascii="Times New Roman" w:hAnsi="Times New Roman"/>
          <w:sz w:val="18"/>
        </w:rPr>
        <w:t>Омское отделение № 8634 ПАО Сбербанк г.</w:t>
      </w:r>
      <w:r>
        <w:rPr>
          <w:rFonts w:ascii="Times New Roman" w:hAnsi="Times New Roman"/>
          <w:sz w:val="18"/>
        </w:rPr>
        <w:t xml:space="preserve"> </w:t>
      </w:r>
      <w:r>
        <w:rPr>
          <w:rFonts w:ascii="Times New Roman" w:hAnsi="Times New Roman"/>
          <w:sz w:val="18"/>
        </w:rPr>
        <w:t>Омск</w:t>
      </w:r>
      <w:r>
        <w:rPr>
          <w:rFonts w:ascii="Times New Roman" w:hAnsi="Times New Roman"/>
          <w:sz w:val="18"/>
        </w:rPr>
        <w:t>,</w:t>
      </w:r>
      <w:r>
        <w:rPr>
          <w:rFonts w:ascii="Times New Roman" w:hAnsi="Times New Roman"/>
          <w:sz w:val="18"/>
        </w:rPr>
        <w:t xml:space="preserve"> </w:t>
      </w:r>
      <w:r>
        <w:rPr>
          <w:rFonts w:ascii="Times New Roman" w:hAnsi="Times New Roman"/>
          <w:sz w:val="18"/>
        </w:rPr>
        <w:t>к</w:t>
      </w:r>
      <w:r>
        <w:rPr>
          <w:rFonts w:ascii="Times New Roman" w:hAnsi="Times New Roman"/>
          <w:sz w:val="18"/>
        </w:rPr>
        <w:t xml:space="preserve">/с </w:t>
      </w:r>
      <w:r>
        <w:rPr>
          <w:rFonts w:ascii="Times New Roman" w:hAnsi="Times New Roman"/>
          <w:sz w:val="18"/>
        </w:rPr>
        <w:t>30101810900000000673</w:t>
      </w:r>
      <w:r>
        <w:rPr>
          <w:rFonts w:ascii="Times New Roman" w:hAnsi="Times New Roman"/>
          <w:sz w:val="18"/>
        </w:rPr>
        <w:t>,</w:t>
      </w:r>
      <w:r>
        <w:rPr>
          <w:rFonts w:ascii="Times New Roman" w:hAnsi="Times New Roman"/>
          <w:sz w:val="18"/>
        </w:rPr>
        <w:t xml:space="preserve"> БИК </w:t>
      </w:r>
      <w:r>
        <w:rPr>
          <w:rFonts w:ascii="Times New Roman" w:hAnsi="Times New Roman"/>
          <w:sz w:val="18"/>
        </w:rPr>
        <w:t>045209673</w:t>
      </w:r>
      <w:r>
        <w:rPr>
          <w:rFonts w:ascii="Times New Roman" w:hAnsi="Times New Roman"/>
          <w:sz w:val="18"/>
        </w:rPr>
        <w:t>,</w:t>
      </w:r>
      <w:r>
        <w:rPr>
          <w:rFonts w:ascii="Times New Roman" w:hAnsi="Times New Roman"/>
          <w:sz w:val="18"/>
        </w:rPr>
        <w:t xml:space="preserve"> электронная почта:</w:t>
      </w:r>
      <w:r>
        <w:rPr>
          <w:rFonts w:ascii="Times New Roman" w:hAnsi="Times New Roman"/>
          <w:sz w:val="18"/>
        </w:rPr>
        <w:t xml:space="preserve"> finspecplayer@yandex.ru</w:t>
      </w:r>
      <w:r>
        <w:rPr>
          <w:rFonts w:ascii="Times New Roman" w:hAnsi="Times New Roman"/>
          <w:sz w:val="18"/>
        </w:rPr>
        <w:t>.</w:t>
      </w:r>
    </w:p>
    <w:p w14:paraId="FA000000">
      <w:pPr>
        <w:widowControl w:val="1"/>
        <w:spacing w:after="0" w:line="276" w:lineRule="auto"/>
        <w:ind w:firstLine="567" w:left="0" w:right="58"/>
        <w:rPr>
          <w:rFonts w:ascii="Times New Roman" w:hAnsi="Times New Roman"/>
          <w:sz w:val="18"/>
        </w:rPr>
      </w:pPr>
    </w:p>
    <w:p w14:paraId="FB000000">
      <w:pPr>
        <w:widowControl w:val="1"/>
        <w:spacing w:after="0" w:line="276" w:lineRule="auto"/>
        <w:ind w:firstLine="567" w:left="0" w:right="58"/>
        <w:rPr>
          <w:rFonts w:ascii="Times New Roman" w:hAnsi="Times New Roman"/>
          <w:sz w:val="18"/>
        </w:rPr>
      </w:pPr>
      <w:r>
        <w:rPr>
          <w:rFonts w:ascii="Times New Roman" w:hAnsi="Times New Roman"/>
          <w:sz w:val="18"/>
        </w:rPr>
        <w:t xml:space="preserve">Директор _____________________________ </w:t>
      </w:r>
      <w:r>
        <w:rPr>
          <w:rFonts w:ascii="Times New Roman" w:hAnsi="Times New Roman"/>
          <w:sz w:val="18"/>
        </w:rPr>
        <w:t>Шихмирзаева</w:t>
      </w:r>
      <w:r>
        <w:rPr>
          <w:rFonts w:ascii="Times New Roman" w:hAnsi="Times New Roman"/>
          <w:sz w:val="18"/>
        </w:rPr>
        <w:t xml:space="preserve"> </w:t>
      </w:r>
      <w:r>
        <w:rPr>
          <w:rFonts w:ascii="Times New Roman" w:hAnsi="Times New Roman"/>
          <w:sz w:val="18"/>
        </w:rPr>
        <w:t>Э</w:t>
      </w:r>
      <w:r>
        <w:rPr>
          <w:rFonts w:ascii="Times New Roman" w:hAnsi="Times New Roman"/>
          <w:sz w:val="18"/>
        </w:rPr>
        <w:t>.</w:t>
      </w:r>
      <w:r>
        <w:rPr>
          <w:rFonts w:ascii="Times New Roman" w:hAnsi="Times New Roman"/>
          <w:sz w:val="18"/>
        </w:rPr>
        <w:t>Ш</w:t>
      </w:r>
      <w:r>
        <w:rPr>
          <w:rFonts w:ascii="Times New Roman" w:hAnsi="Times New Roman"/>
          <w:sz w:val="18"/>
        </w:rPr>
        <w:t>.</w:t>
      </w:r>
    </w:p>
    <w:p w14:paraId="FC000000">
      <w:pPr>
        <w:widowControl w:val="1"/>
        <w:spacing w:after="0" w:line="276" w:lineRule="auto"/>
        <w:ind w:firstLine="567" w:left="0" w:right="58"/>
        <w:rPr>
          <w:rFonts w:ascii="Times New Roman" w:hAnsi="Times New Roman"/>
          <w:sz w:val="18"/>
        </w:rPr>
      </w:pPr>
    </w:p>
    <w:p w14:paraId="FD000000">
      <w:pPr>
        <w:widowControl w:val="1"/>
        <w:spacing w:after="0" w:line="276" w:lineRule="auto"/>
        <w:ind w:firstLine="567" w:left="0" w:right="58"/>
        <w:rPr>
          <w:rFonts w:ascii="Times New Roman" w:hAnsi="Times New Roman"/>
          <w:b w:val="1"/>
          <w:sz w:val="18"/>
        </w:rPr>
      </w:pPr>
      <w:r>
        <w:rPr>
          <w:rFonts w:ascii="Times New Roman" w:hAnsi="Times New Roman"/>
          <w:b w:val="1"/>
          <w:sz w:val="18"/>
        </w:rPr>
        <w:t xml:space="preserve">Участник долевого строительства: </w:t>
      </w:r>
    </w:p>
    <w:p w14:paraId="FE000000">
      <w:pPr>
        <w:widowControl w:val="1"/>
        <w:spacing w:after="0" w:line="276" w:lineRule="auto"/>
        <w:ind w:firstLine="567" w:left="0" w:right="58"/>
        <w:rPr>
          <w:rFonts w:ascii="Times New Roman" w:hAnsi="Times New Roman"/>
          <w:sz w:val="18"/>
        </w:rPr>
      </w:pPr>
      <w:r>
        <w:rPr>
          <w:rFonts w:ascii="Times New Roman" w:hAnsi="Times New Roman"/>
          <w:b w:val="1"/>
          <w:sz w:val="18"/>
        </w:rPr>
        <w:t>_______________</w:t>
      </w:r>
      <w:r>
        <w:rPr>
          <w:rFonts w:ascii="Times New Roman" w:hAnsi="Times New Roman"/>
          <w:sz w:val="18"/>
        </w:rPr>
        <w:t>, ________ года рождения, место рождения: ______________, семейное положение: в браке/не в браке, гражданин(ка) Российской Федерации, пол: мужской/женский, паспорт гражданина Российской Федерации _____ № _____, выдан ____________________ ______ года, код подразделения: _______, зарегистрированный(</w:t>
      </w:r>
      <w:r>
        <w:rPr>
          <w:rFonts w:ascii="Times New Roman" w:hAnsi="Times New Roman"/>
          <w:sz w:val="18"/>
        </w:rPr>
        <w:t>ая</w:t>
      </w:r>
      <w:r>
        <w:rPr>
          <w:rFonts w:ascii="Times New Roman" w:hAnsi="Times New Roman"/>
          <w:sz w:val="18"/>
        </w:rPr>
        <w:t>)  по адресу: Омская область, город Омск, улица ____, дом __, квартира ____, номер телефона: +7 ______________, электронная почта: __________________.</w:t>
      </w:r>
    </w:p>
    <w:p w14:paraId="FF000000">
      <w:pPr>
        <w:widowControl w:val="1"/>
        <w:spacing w:after="0" w:line="276" w:lineRule="auto"/>
        <w:ind w:firstLine="567" w:left="0" w:right="58"/>
        <w:rPr>
          <w:rFonts w:ascii="Times New Roman" w:hAnsi="Times New Roman"/>
          <w:sz w:val="18"/>
        </w:rPr>
      </w:pPr>
    </w:p>
    <w:p w14:paraId="00010000">
      <w:pPr>
        <w:widowControl w:val="1"/>
        <w:spacing w:after="0" w:line="276" w:lineRule="auto"/>
        <w:ind w:firstLine="567" w:left="0" w:right="58"/>
        <w:rPr>
          <w:rFonts w:ascii="Times New Roman" w:hAnsi="Times New Roman"/>
          <w:sz w:val="18"/>
        </w:rPr>
      </w:pPr>
      <w:r>
        <w:rPr>
          <w:rFonts w:ascii="Times New Roman" w:hAnsi="Times New Roman"/>
          <w:sz w:val="18"/>
        </w:rPr>
        <w:t>_____________________________________ ФИО</w:t>
      </w:r>
    </w:p>
    <w:p w14:paraId="01010000">
      <w:pPr>
        <w:widowControl w:val="1"/>
        <w:spacing w:after="0" w:line="276" w:lineRule="auto"/>
        <w:ind w:firstLine="567" w:left="0" w:right="58"/>
        <w:rPr>
          <w:rFonts w:ascii="Times New Roman" w:hAnsi="Times New Roman"/>
          <w:sz w:val="18"/>
        </w:rPr>
      </w:pPr>
    </w:p>
    <w:p w14:paraId="02010000">
      <w:pPr>
        <w:widowControl w:val="1"/>
        <w:spacing w:after="0" w:line="276" w:lineRule="auto"/>
        <w:ind w:firstLine="567" w:left="0" w:right="58"/>
        <w:rPr>
          <w:rFonts w:ascii="Times New Roman" w:hAnsi="Times New Roman"/>
          <w:sz w:val="18"/>
        </w:rPr>
      </w:pPr>
    </w:p>
    <w:p w14:paraId="03010000">
      <w:pPr>
        <w:widowControl w:val="1"/>
        <w:spacing w:after="0" w:line="276" w:lineRule="auto"/>
        <w:ind w:firstLine="567" w:left="0" w:right="58"/>
        <w:rPr>
          <w:rFonts w:ascii="Times New Roman" w:hAnsi="Times New Roman"/>
          <w:sz w:val="18"/>
        </w:rPr>
      </w:pPr>
    </w:p>
    <w:p w14:paraId="04010000">
      <w:pPr>
        <w:widowControl w:val="1"/>
        <w:spacing w:after="0" w:line="276" w:lineRule="auto"/>
        <w:ind w:firstLine="567" w:left="0" w:right="58"/>
        <w:rPr>
          <w:rFonts w:ascii="Times New Roman" w:hAnsi="Times New Roman"/>
          <w:sz w:val="18"/>
        </w:rPr>
      </w:pPr>
    </w:p>
    <w:p w14:paraId="05010000">
      <w:pPr>
        <w:widowControl w:val="1"/>
        <w:spacing w:after="0" w:line="276" w:lineRule="auto"/>
        <w:ind w:firstLine="567" w:left="0" w:right="58"/>
        <w:rPr>
          <w:rFonts w:ascii="Times New Roman" w:hAnsi="Times New Roman"/>
          <w:sz w:val="18"/>
        </w:rPr>
      </w:pPr>
    </w:p>
    <w:p w14:paraId="06010000">
      <w:pPr>
        <w:widowControl w:val="1"/>
        <w:spacing w:after="0" w:line="276" w:lineRule="auto"/>
        <w:ind w:firstLine="567" w:left="0" w:right="58"/>
        <w:rPr>
          <w:rFonts w:ascii="Times New Roman" w:hAnsi="Times New Roman"/>
          <w:sz w:val="18"/>
        </w:rPr>
      </w:pPr>
    </w:p>
    <w:p w14:paraId="07010000">
      <w:pPr>
        <w:widowControl w:val="1"/>
        <w:spacing w:after="0" w:line="276" w:lineRule="auto"/>
        <w:ind w:firstLine="567" w:left="0" w:right="58"/>
        <w:jc w:val="right"/>
        <w:rPr>
          <w:rFonts w:ascii="Times New Roman" w:hAnsi="Times New Roman"/>
          <w:sz w:val="18"/>
        </w:rPr>
      </w:pPr>
      <w:r>
        <w:rPr>
          <w:rFonts w:ascii="Times New Roman" w:hAnsi="Times New Roman"/>
          <w:sz w:val="18"/>
        </w:rPr>
        <w:t xml:space="preserve"> </w:t>
      </w:r>
    </w:p>
    <w:p w14:paraId="08010000">
      <w:pPr>
        <w:widowControl w:val="1"/>
        <w:spacing w:after="0" w:line="276" w:lineRule="auto"/>
        <w:ind w:firstLine="567" w:left="0" w:right="58"/>
        <w:jc w:val="right"/>
        <w:rPr>
          <w:rFonts w:ascii="Times New Roman" w:hAnsi="Times New Roman"/>
          <w:sz w:val="18"/>
        </w:rPr>
      </w:pPr>
    </w:p>
    <w:p w14:paraId="09010000">
      <w:pPr>
        <w:widowControl w:val="1"/>
        <w:spacing w:after="0" w:line="276" w:lineRule="auto"/>
        <w:ind w:firstLine="567" w:left="0" w:right="58"/>
        <w:jc w:val="right"/>
        <w:rPr>
          <w:rFonts w:ascii="Times New Roman" w:hAnsi="Times New Roman"/>
          <w:sz w:val="18"/>
        </w:rPr>
      </w:pPr>
    </w:p>
    <w:p w14:paraId="0A010000">
      <w:pPr>
        <w:widowControl w:val="1"/>
        <w:spacing w:after="0" w:line="276" w:lineRule="auto"/>
        <w:ind w:firstLine="567" w:left="0" w:right="58"/>
        <w:jc w:val="right"/>
        <w:rPr>
          <w:rFonts w:ascii="Times New Roman" w:hAnsi="Times New Roman"/>
          <w:sz w:val="18"/>
        </w:rPr>
      </w:pPr>
    </w:p>
    <w:p w14:paraId="0B010000">
      <w:pPr>
        <w:widowControl w:val="1"/>
        <w:spacing w:after="0" w:line="276" w:lineRule="auto"/>
        <w:ind w:firstLine="567" w:left="0" w:right="58"/>
        <w:jc w:val="right"/>
        <w:rPr>
          <w:rFonts w:ascii="Times New Roman" w:hAnsi="Times New Roman"/>
          <w:sz w:val="18"/>
        </w:rPr>
      </w:pPr>
    </w:p>
    <w:p w14:paraId="0C010000">
      <w:pPr>
        <w:widowControl w:val="1"/>
        <w:spacing w:after="0" w:line="276" w:lineRule="auto"/>
        <w:ind w:firstLine="567" w:left="0" w:right="58"/>
        <w:jc w:val="right"/>
        <w:rPr>
          <w:rFonts w:ascii="Times New Roman" w:hAnsi="Times New Roman"/>
          <w:sz w:val="18"/>
        </w:rPr>
      </w:pPr>
    </w:p>
    <w:p w14:paraId="0D010000">
      <w:pPr>
        <w:widowControl w:val="1"/>
        <w:spacing w:after="0" w:line="276" w:lineRule="auto"/>
        <w:ind w:firstLine="567" w:left="0" w:right="58"/>
        <w:jc w:val="right"/>
        <w:rPr>
          <w:rFonts w:ascii="Times New Roman" w:hAnsi="Times New Roman"/>
          <w:sz w:val="18"/>
        </w:rPr>
      </w:pPr>
    </w:p>
    <w:p w14:paraId="0E010000">
      <w:pPr>
        <w:widowControl w:val="1"/>
        <w:spacing w:after="0" w:line="276" w:lineRule="auto"/>
        <w:ind w:firstLine="567" w:left="0" w:right="58"/>
        <w:jc w:val="right"/>
        <w:rPr>
          <w:rFonts w:ascii="Times New Roman" w:hAnsi="Times New Roman"/>
          <w:sz w:val="18"/>
        </w:rPr>
      </w:pPr>
    </w:p>
    <w:p w14:paraId="0F010000">
      <w:pPr>
        <w:widowControl w:val="1"/>
        <w:spacing w:after="0" w:line="276" w:lineRule="auto"/>
        <w:ind w:firstLine="567" w:left="0" w:right="58"/>
        <w:jc w:val="right"/>
        <w:rPr>
          <w:rFonts w:ascii="Times New Roman" w:hAnsi="Times New Roman"/>
          <w:sz w:val="18"/>
        </w:rPr>
      </w:pPr>
    </w:p>
    <w:p w14:paraId="10010000">
      <w:pPr>
        <w:widowControl w:val="1"/>
        <w:spacing w:after="0" w:line="276" w:lineRule="auto"/>
        <w:ind w:firstLine="567" w:left="0" w:right="58"/>
        <w:jc w:val="right"/>
        <w:rPr>
          <w:rFonts w:ascii="Times New Roman" w:hAnsi="Times New Roman"/>
          <w:sz w:val="18"/>
        </w:rPr>
      </w:pPr>
    </w:p>
    <w:p w14:paraId="11010000">
      <w:pPr>
        <w:widowControl w:val="1"/>
        <w:spacing w:after="0" w:line="276" w:lineRule="auto"/>
        <w:ind w:firstLine="567" w:left="0" w:right="58"/>
        <w:jc w:val="right"/>
        <w:rPr>
          <w:rFonts w:ascii="Times New Roman" w:hAnsi="Times New Roman"/>
          <w:sz w:val="18"/>
        </w:rPr>
      </w:pPr>
    </w:p>
    <w:p w14:paraId="12010000">
      <w:pPr>
        <w:widowControl w:val="1"/>
        <w:spacing w:after="0" w:line="276" w:lineRule="auto"/>
        <w:ind w:firstLine="567" w:left="0" w:right="58"/>
        <w:jc w:val="right"/>
        <w:rPr>
          <w:rFonts w:ascii="Times New Roman" w:hAnsi="Times New Roman"/>
          <w:sz w:val="18"/>
        </w:rPr>
      </w:pPr>
    </w:p>
    <w:p w14:paraId="13010000">
      <w:pPr>
        <w:widowControl w:val="1"/>
        <w:spacing w:after="0" w:line="276" w:lineRule="auto"/>
        <w:ind w:firstLine="567" w:left="0" w:right="58"/>
        <w:jc w:val="right"/>
        <w:rPr>
          <w:rFonts w:ascii="Times New Roman" w:hAnsi="Times New Roman"/>
          <w:sz w:val="18"/>
        </w:rPr>
      </w:pPr>
    </w:p>
    <w:p w14:paraId="14010000">
      <w:pPr>
        <w:widowControl w:val="1"/>
        <w:spacing w:after="0" w:line="276" w:lineRule="auto"/>
        <w:ind w:firstLine="567" w:left="0" w:right="58"/>
        <w:jc w:val="right"/>
        <w:rPr>
          <w:rFonts w:ascii="Times New Roman" w:hAnsi="Times New Roman"/>
          <w:sz w:val="18"/>
        </w:rPr>
      </w:pPr>
    </w:p>
    <w:p w14:paraId="15010000">
      <w:pPr>
        <w:widowControl w:val="1"/>
        <w:spacing w:after="160" w:line="276" w:lineRule="auto"/>
        <w:ind w:firstLine="0" w:left="0"/>
        <w:jc w:val="left"/>
        <w:rPr>
          <w:rFonts w:ascii="Times New Roman" w:hAnsi="Times New Roman"/>
          <w:sz w:val="18"/>
        </w:rPr>
      </w:pPr>
      <w:r>
        <w:rPr>
          <w:rFonts w:ascii="Times New Roman" w:hAnsi="Times New Roman"/>
          <w:sz w:val="18"/>
        </w:rPr>
        <w:br w:type="page"/>
      </w:r>
    </w:p>
    <w:p w14:paraId="16010000">
      <w:pPr>
        <w:widowControl w:val="1"/>
        <w:spacing w:after="0" w:line="276" w:lineRule="auto"/>
        <w:ind w:firstLine="567" w:left="0" w:right="58"/>
        <w:jc w:val="right"/>
        <w:rPr>
          <w:rFonts w:ascii="Times New Roman" w:hAnsi="Times New Roman"/>
          <w:sz w:val="18"/>
        </w:rPr>
      </w:pPr>
      <w:r>
        <w:rPr>
          <w:rFonts w:ascii="Times New Roman" w:hAnsi="Times New Roman"/>
          <w:sz w:val="18"/>
        </w:rPr>
        <w:t xml:space="preserve">Приложение № 1 </w:t>
      </w:r>
    </w:p>
    <w:p w14:paraId="17010000">
      <w:pPr>
        <w:widowControl w:val="1"/>
        <w:spacing w:after="0" w:line="276" w:lineRule="auto"/>
        <w:ind w:firstLine="567" w:left="0" w:right="58"/>
        <w:jc w:val="right"/>
        <w:rPr>
          <w:rFonts w:ascii="Times New Roman" w:hAnsi="Times New Roman"/>
          <w:sz w:val="18"/>
        </w:rPr>
      </w:pPr>
      <w:r>
        <w:rPr>
          <w:rFonts w:ascii="Times New Roman" w:hAnsi="Times New Roman"/>
          <w:sz w:val="18"/>
        </w:rPr>
        <w:t xml:space="preserve">к Договору участия в долевом строительстве </w:t>
      </w:r>
    </w:p>
    <w:p w14:paraId="18010000">
      <w:pPr>
        <w:widowControl w:val="1"/>
        <w:spacing w:after="0" w:line="276" w:lineRule="auto"/>
        <w:ind w:firstLine="567" w:left="0" w:right="58"/>
        <w:jc w:val="right"/>
        <w:rPr>
          <w:rFonts w:ascii="Times New Roman" w:hAnsi="Times New Roman"/>
          <w:color w:val="000000"/>
          <w:sz w:val="18"/>
        </w:rPr>
      </w:pPr>
      <w:r>
        <w:rPr>
          <w:rFonts w:ascii="Times New Roman" w:hAnsi="Times New Roman"/>
          <w:sz w:val="18"/>
        </w:rPr>
        <w:t xml:space="preserve">№ </w:t>
      </w:r>
      <w:r>
        <w:rPr>
          <w:rFonts w:ascii="Times New Roman" w:hAnsi="Times New Roman"/>
          <w:sz w:val="18"/>
        </w:rPr>
        <w:t>__</w:t>
      </w:r>
      <w:r>
        <w:rPr>
          <w:rFonts w:ascii="Times New Roman" w:hAnsi="Times New Roman"/>
          <w:sz w:val="18"/>
        </w:rPr>
        <w:t xml:space="preserve"> от </w:t>
      </w:r>
      <w:r>
        <w:rPr>
          <w:rFonts w:ascii="Times New Roman" w:hAnsi="Times New Roman"/>
          <w:sz w:val="18"/>
        </w:rPr>
        <w:t>_</w:t>
      </w:r>
      <w:r>
        <w:rPr>
          <w:rFonts w:ascii="Times New Roman" w:hAnsi="Times New Roman"/>
          <w:sz w:val="18"/>
        </w:rPr>
        <w:t>_</w:t>
      </w:r>
      <w:r>
        <w:rPr>
          <w:rFonts w:ascii="Times New Roman" w:hAnsi="Times New Roman"/>
          <w:sz w:val="18"/>
        </w:rPr>
        <w:t>.</w:t>
      </w:r>
      <w:r>
        <w:rPr>
          <w:rFonts w:ascii="Times New Roman" w:hAnsi="Times New Roman"/>
          <w:sz w:val="18"/>
        </w:rPr>
        <w:t>_</w:t>
      </w:r>
      <w:r>
        <w:rPr>
          <w:rFonts w:ascii="Times New Roman" w:hAnsi="Times New Roman"/>
          <w:sz w:val="18"/>
        </w:rPr>
        <w:t>_</w:t>
      </w:r>
      <w:r>
        <w:rPr>
          <w:rFonts w:ascii="Times New Roman" w:hAnsi="Times New Roman"/>
          <w:sz w:val="18"/>
        </w:rPr>
        <w:t>.</w:t>
      </w:r>
      <w:r>
        <w:rPr>
          <w:rFonts w:ascii="Times New Roman" w:hAnsi="Times New Roman"/>
          <w:color w:val="000000"/>
          <w:sz w:val="18"/>
        </w:rPr>
        <w:t>2026 года.</w:t>
      </w:r>
    </w:p>
    <w:p w14:paraId="19010000">
      <w:pPr>
        <w:pStyle w:val="Style_5"/>
        <w:widowControl w:val="1"/>
        <w:spacing w:after="0" w:line="276" w:lineRule="auto"/>
        <w:ind w:right="58"/>
        <w:jc w:val="center"/>
        <w:rPr>
          <w:b w:val="1"/>
          <w:sz w:val="18"/>
          <w:highlight w:val="yellow"/>
        </w:rPr>
      </w:pPr>
      <w:r>
        <w:rPr>
          <w:b w:val="1"/>
          <w:sz w:val="18"/>
        </w:rPr>
        <w:t>План Объекта долевого строительства и местоположение Объекта долевого строительства на плане этажа Объекта:</w:t>
      </w:r>
    </w:p>
    <w:p w14:paraId="1A010000">
      <w:pPr>
        <w:pStyle w:val="Style_5"/>
        <w:widowControl w:val="1"/>
        <w:spacing w:after="0" w:line="276" w:lineRule="auto"/>
        <w:ind w:right="58"/>
        <w:jc w:val="center"/>
        <w:rPr>
          <w:b w:val="1"/>
          <w:sz w:val="18"/>
        </w:rPr>
      </w:pPr>
    </w:p>
    <w:p w14:paraId="1B010000">
      <w:pPr>
        <w:pStyle w:val="Style_5"/>
        <w:widowControl w:val="1"/>
        <w:spacing w:after="0" w:line="276" w:lineRule="auto"/>
        <w:ind w:firstLine="567" w:right="58"/>
        <w:rPr>
          <w:sz w:val="18"/>
        </w:rPr>
      </w:pPr>
    </w:p>
    <w:p w14:paraId="1C010000">
      <w:pPr>
        <w:pStyle w:val="Style_5"/>
        <w:widowControl w:val="1"/>
        <w:spacing w:after="0" w:line="276" w:lineRule="auto"/>
        <w:ind w:firstLine="567" w:right="58"/>
        <w:rPr>
          <w:sz w:val="18"/>
        </w:rPr>
      </w:pPr>
    </w:p>
    <w:p w14:paraId="1D010000">
      <w:pPr>
        <w:pStyle w:val="Style_5"/>
        <w:widowControl w:val="1"/>
        <w:spacing w:after="0" w:line="276" w:lineRule="auto"/>
        <w:ind w:firstLine="567" w:right="58"/>
        <w:rPr>
          <w:sz w:val="18"/>
        </w:rPr>
      </w:pPr>
    </w:p>
    <w:p w14:paraId="1E010000">
      <w:pPr>
        <w:pStyle w:val="Style_5"/>
        <w:widowControl w:val="1"/>
        <w:spacing w:after="0" w:line="276" w:lineRule="auto"/>
        <w:ind w:firstLine="567" w:right="58"/>
        <w:rPr>
          <w:sz w:val="18"/>
        </w:rPr>
      </w:pPr>
    </w:p>
    <w:p w14:paraId="1F010000">
      <w:pPr>
        <w:pStyle w:val="Style_5"/>
        <w:widowControl w:val="1"/>
        <w:spacing w:after="0" w:line="276" w:lineRule="auto"/>
        <w:ind w:firstLine="567" w:right="58"/>
        <w:rPr>
          <w:sz w:val="18"/>
        </w:rPr>
      </w:pPr>
    </w:p>
    <w:p w14:paraId="20010000">
      <w:pPr>
        <w:pStyle w:val="Style_5"/>
        <w:widowControl w:val="1"/>
        <w:spacing w:after="0" w:line="276" w:lineRule="auto"/>
        <w:ind w:firstLine="567" w:right="58"/>
        <w:rPr>
          <w:sz w:val="18"/>
        </w:rPr>
      </w:pPr>
    </w:p>
    <w:p w14:paraId="21010000">
      <w:pPr>
        <w:pStyle w:val="Style_5"/>
        <w:widowControl w:val="1"/>
        <w:spacing w:after="0" w:line="276" w:lineRule="auto"/>
        <w:ind w:firstLine="567" w:right="58"/>
        <w:rPr>
          <w:sz w:val="18"/>
        </w:rPr>
      </w:pPr>
    </w:p>
    <w:p w14:paraId="22010000">
      <w:pPr>
        <w:pStyle w:val="Style_5"/>
        <w:widowControl w:val="1"/>
        <w:spacing w:after="0" w:line="276" w:lineRule="auto"/>
        <w:ind w:right="58"/>
        <w:jc w:val="center"/>
        <w:rPr>
          <w:b w:val="1"/>
          <w:sz w:val="18"/>
        </w:rPr>
      </w:pPr>
    </w:p>
    <w:p w14:paraId="23010000">
      <w:pPr>
        <w:pStyle w:val="Style_5"/>
        <w:widowControl w:val="1"/>
        <w:spacing w:after="0" w:line="276" w:lineRule="auto"/>
        <w:ind w:firstLine="567" w:right="58"/>
        <w:rPr>
          <w:sz w:val="18"/>
        </w:rPr>
      </w:pPr>
    </w:p>
    <w:p w14:paraId="24010000">
      <w:pPr>
        <w:pStyle w:val="Style_5"/>
        <w:widowControl w:val="1"/>
        <w:spacing w:after="0" w:line="276" w:lineRule="auto"/>
        <w:ind w:firstLine="567" w:right="58"/>
        <w:rPr>
          <w:sz w:val="18"/>
        </w:rPr>
      </w:pPr>
    </w:p>
    <w:p w14:paraId="25010000">
      <w:pPr>
        <w:pStyle w:val="Style_5"/>
        <w:widowControl w:val="1"/>
        <w:spacing w:after="0" w:line="276" w:lineRule="auto"/>
        <w:ind w:firstLine="567" w:right="58"/>
        <w:rPr>
          <w:sz w:val="18"/>
        </w:rPr>
      </w:pPr>
    </w:p>
    <w:p w14:paraId="26010000">
      <w:pPr>
        <w:pStyle w:val="Style_5"/>
        <w:widowControl w:val="1"/>
        <w:spacing w:after="0" w:line="276" w:lineRule="auto"/>
        <w:ind w:firstLine="567" w:right="58"/>
        <w:rPr>
          <w:sz w:val="18"/>
        </w:rPr>
      </w:pPr>
    </w:p>
    <w:p w14:paraId="27010000">
      <w:pPr>
        <w:pStyle w:val="Style_5"/>
        <w:widowControl w:val="1"/>
        <w:spacing w:after="0" w:line="276" w:lineRule="auto"/>
        <w:ind w:firstLine="567" w:right="58"/>
        <w:rPr>
          <w:sz w:val="18"/>
        </w:rPr>
      </w:pPr>
    </w:p>
    <w:p w14:paraId="28010000">
      <w:pPr>
        <w:widowControl w:val="1"/>
        <w:spacing w:after="0" w:line="276" w:lineRule="auto"/>
        <w:ind w:firstLine="567" w:left="0" w:right="58"/>
        <w:jc w:val="right"/>
        <w:rPr>
          <w:rFonts w:ascii="Times New Roman" w:hAnsi="Times New Roman"/>
          <w:sz w:val="18"/>
        </w:rPr>
      </w:pPr>
    </w:p>
    <w:p w14:paraId="29010000">
      <w:pPr>
        <w:widowControl w:val="1"/>
        <w:spacing w:after="0" w:line="276" w:lineRule="auto"/>
        <w:ind w:firstLine="0" w:left="0" w:right="58"/>
        <w:jc w:val="center"/>
        <w:rPr>
          <w:rFonts w:ascii="Times New Roman" w:hAnsi="Times New Roman"/>
          <w:b w:val="1"/>
          <w:sz w:val="18"/>
        </w:rPr>
      </w:pPr>
    </w:p>
    <w:p w14:paraId="2A010000">
      <w:pPr>
        <w:widowControl w:val="1"/>
        <w:spacing w:after="0" w:line="276" w:lineRule="auto"/>
        <w:ind w:firstLine="0" w:left="0" w:right="58"/>
        <w:jc w:val="center"/>
        <w:rPr>
          <w:rFonts w:ascii="Times New Roman" w:hAnsi="Times New Roman"/>
          <w:b w:val="1"/>
          <w:sz w:val="18"/>
        </w:rPr>
      </w:pPr>
    </w:p>
    <w:p w14:paraId="2B010000">
      <w:pPr>
        <w:widowControl w:val="1"/>
        <w:spacing w:after="0" w:line="276" w:lineRule="auto"/>
        <w:ind w:firstLine="0" w:left="0" w:right="58"/>
        <w:jc w:val="center"/>
        <w:rPr>
          <w:rFonts w:ascii="Times New Roman" w:hAnsi="Times New Roman"/>
          <w:b w:val="1"/>
          <w:sz w:val="18"/>
        </w:rPr>
      </w:pPr>
    </w:p>
    <w:p w14:paraId="2C010000">
      <w:pPr>
        <w:widowControl w:val="1"/>
        <w:spacing w:after="0" w:line="276" w:lineRule="auto"/>
        <w:ind w:firstLine="0" w:left="0" w:right="58"/>
        <w:jc w:val="center"/>
        <w:rPr>
          <w:rFonts w:ascii="Times New Roman" w:hAnsi="Times New Roman"/>
          <w:sz w:val="18"/>
        </w:rPr>
      </w:pPr>
      <w:r>
        <w:rPr>
          <w:rFonts w:ascii="Times New Roman" w:hAnsi="Times New Roman"/>
          <w:b w:val="1"/>
          <w:sz w:val="18"/>
        </w:rPr>
        <w:t>РЕКВИЗИТЫ СТОРОН</w:t>
      </w:r>
    </w:p>
    <w:p w14:paraId="2D010000">
      <w:pPr>
        <w:widowControl w:val="1"/>
        <w:spacing w:after="0" w:line="276" w:lineRule="auto"/>
        <w:ind w:firstLine="567" w:left="0" w:right="58"/>
        <w:rPr>
          <w:rFonts w:ascii="Times New Roman" w:hAnsi="Times New Roman"/>
          <w:b w:val="1"/>
          <w:sz w:val="18"/>
        </w:rPr>
      </w:pPr>
    </w:p>
    <w:p w14:paraId="2E010000">
      <w:pPr>
        <w:widowControl w:val="1"/>
        <w:spacing w:after="0" w:line="276" w:lineRule="auto"/>
        <w:ind w:firstLine="567" w:left="0" w:right="58"/>
        <w:rPr>
          <w:rFonts w:ascii="Times New Roman" w:hAnsi="Times New Roman"/>
          <w:b w:val="1"/>
          <w:sz w:val="18"/>
        </w:rPr>
      </w:pPr>
      <w:r>
        <w:rPr>
          <w:rFonts w:ascii="Times New Roman" w:hAnsi="Times New Roman"/>
          <w:b w:val="1"/>
          <w:sz w:val="18"/>
        </w:rPr>
        <w:t xml:space="preserve">Застройщик: </w:t>
      </w:r>
    </w:p>
    <w:p w14:paraId="2F010000">
      <w:pPr>
        <w:widowControl w:val="1"/>
        <w:tabs>
          <w:tab w:leader="none" w:pos="10490" w:val="left"/>
        </w:tabs>
        <w:spacing w:line="276" w:lineRule="auto"/>
        <w:ind w:firstLine="489" w:right="58"/>
        <w:rPr>
          <w:rFonts w:ascii="Times New Roman" w:hAnsi="Times New Roman"/>
          <w:sz w:val="18"/>
        </w:rPr>
      </w:pPr>
      <w:r>
        <w:rPr>
          <w:rFonts w:ascii="Times New Roman" w:hAnsi="Times New Roman"/>
          <w:b w:val="1"/>
          <w:sz w:val="18"/>
        </w:rPr>
        <w:t xml:space="preserve">Общество с ограниченной ответственностью «Специализированный застройщик «БРИК», </w:t>
      </w:r>
      <w:r>
        <w:rPr>
          <w:rFonts w:ascii="Times New Roman" w:hAnsi="Times New Roman"/>
          <w:sz w:val="18"/>
        </w:rPr>
        <w:t>юридический адрес: 644007, город Омск, улица 3-я Северная, дом 123, корпус 1, помещение 32; фактический адрес: 644007, город Омск, улица 3-я Северная, дом 123, корпус 1, помещение 32; ИНН 5503267377, КПП 550301001, ОГРН 1235500000526, р/с 40702810945000003036 Омское отделение № 8634 ПАО Сбербанк г. Омск, к/с 30101810900000000673, БИК 045209673, электронная почта: finspecplayer@yandex.ru.</w:t>
      </w:r>
    </w:p>
    <w:p w14:paraId="30010000">
      <w:pPr>
        <w:widowControl w:val="1"/>
        <w:spacing w:after="0" w:line="276" w:lineRule="auto"/>
        <w:ind w:firstLine="567" w:left="0" w:right="58"/>
        <w:rPr>
          <w:rFonts w:ascii="Times New Roman" w:hAnsi="Times New Roman"/>
          <w:sz w:val="18"/>
        </w:rPr>
      </w:pPr>
    </w:p>
    <w:p w14:paraId="31010000">
      <w:pPr>
        <w:widowControl w:val="1"/>
        <w:spacing w:after="0" w:line="276" w:lineRule="auto"/>
        <w:ind w:firstLine="567" w:left="0" w:right="58"/>
        <w:rPr>
          <w:rFonts w:ascii="Times New Roman" w:hAnsi="Times New Roman"/>
          <w:sz w:val="18"/>
        </w:rPr>
      </w:pPr>
      <w:r>
        <w:rPr>
          <w:rFonts w:ascii="Times New Roman" w:hAnsi="Times New Roman"/>
          <w:sz w:val="18"/>
        </w:rPr>
        <w:t xml:space="preserve">Директор _____________________________ </w:t>
      </w:r>
      <w:r>
        <w:rPr>
          <w:rFonts w:ascii="Times New Roman" w:hAnsi="Times New Roman"/>
          <w:sz w:val="18"/>
        </w:rPr>
        <w:t>Шихмирзаева</w:t>
      </w:r>
      <w:r>
        <w:rPr>
          <w:rFonts w:ascii="Times New Roman" w:hAnsi="Times New Roman"/>
          <w:sz w:val="18"/>
        </w:rPr>
        <w:t xml:space="preserve"> Э.Ш.</w:t>
      </w:r>
    </w:p>
    <w:p w14:paraId="32010000">
      <w:pPr>
        <w:widowControl w:val="1"/>
        <w:spacing w:after="0" w:line="276" w:lineRule="auto"/>
        <w:ind w:firstLine="567" w:left="0" w:right="58"/>
        <w:rPr>
          <w:rFonts w:ascii="Times New Roman" w:hAnsi="Times New Roman"/>
          <w:sz w:val="18"/>
        </w:rPr>
      </w:pPr>
    </w:p>
    <w:p w14:paraId="33010000">
      <w:pPr>
        <w:widowControl w:val="1"/>
        <w:spacing w:after="0" w:line="276" w:lineRule="auto"/>
        <w:ind w:firstLine="567" w:left="0" w:right="58"/>
        <w:rPr>
          <w:rFonts w:ascii="Times New Roman" w:hAnsi="Times New Roman"/>
          <w:b w:val="1"/>
          <w:sz w:val="18"/>
        </w:rPr>
      </w:pPr>
      <w:r>
        <w:rPr>
          <w:rFonts w:ascii="Times New Roman" w:hAnsi="Times New Roman"/>
          <w:b w:val="1"/>
          <w:sz w:val="18"/>
        </w:rPr>
        <w:t xml:space="preserve">Участник долевого строительства: </w:t>
      </w:r>
    </w:p>
    <w:p w14:paraId="34010000">
      <w:pPr>
        <w:widowControl w:val="1"/>
        <w:spacing w:after="0" w:line="276" w:lineRule="auto"/>
        <w:ind w:firstLine="567" w:left="0" w:right="58"/>
        <w:rPr>
          <w:rFonts w:ascii="Times New Roman" w:hAnsi="Times New Roman"/>
          <w:sz w:val="18"/>
        </w:rPr>
      </w:pPr>
      <w:r>
        <w:rPr>
          <w:rFonts w:ascii="Times New Roman" w:hAnsi="Times New Roman"/>
          <w:b w:val="1"/>
          <w:sz w:val="18"/>
        </w:rPr>
        <w:t>_______________</w:t>
      </w:r>
      <w:r>
        <w:rPr>
          <w:rFonts w:ascii="Times New Roman" w:hAnsi="Times New Roman"/>
          <w:sz w:val="18"/>
        </w:rPr>
        <w:t>, ___________ года рождения, место рождения: ______________, семейное положение: в браке/не в браке, гражданин(ка) Российской Федерации, пол: мужской/женский, паспорт гражданина Российской Федерации _____ № _____, выдан ____________________ ______ года, код подразделения: _______, зарегистрированный(</w:t>
      </w:r>
      <w:r>
        <w:rPr>
          <w:rFonts w:ascii="Times New Roman" w:hAnsi="Times New Roman"/>
          <w:sz w:val="18"/>
        </w:rPr>
        <w:t>ая</w:t>
      </w:r>
      <w:r>
        <w:rPr>
          <w:rFonts w:ascii="Times New Roman" w:hAnsi="Times New Roman"/>
          <w:sz w:val="18"/>
        </w:rPr>
        <w:t>)  по адресу: Омская область, город Омск, улица ____, дом __, квартира ____, номер телефона: +7 ______________, электронная почта: __________________.</w:t>
      </w:r>
    </w:p>
    <w:p w14:paraId="35010000">
      <w:pPr>
        <w:widowControl w:val="1"/>
        <w:spacing w:after="0" w:line="276" w:lineRule="auto"/>
        <w:ind w:firstLine="567" w:left="0" w:right="58"/>
        <w:rPr>
          <w:rFonts w:ascii="Times New Roman" w:hAnsi="Times New Roman"/>
          <w:sz w:val="18"/>
        </w:rPr>
      </w:pPr>
    </w:p>
    <w:p w14:paraId="36010000">
      <w:pPr>
        <w:widowControl w:val="1"/>
        <w:spacing w:after="0" w:line="276" w:lineRule="auto"/>
        <w:ind w:firstLine="567" w:left="0" w:right="58"/>
        <w:rPr>
          <w:rFonts w:ascii="Times New Roman" w:hAnsi="Times New Roman"/>
          <w:sz w:val="18"/>
        </w:rPr>
      </w:pPr>
      <w:r>
        <w:rPr>
          <w:rFonts w:ascii="Times New Roman" w:hAnsi="Times New Roman"/>
          <w:sz w:val="18"/>
        </w:rPr>
        <w:t>_____________________________________ ФИО</w:t>
      </w:r>
    </w:p>
    <w:p w14:paraId="37010000">
      <w:pPr>
        <w:widowControl w:val="1"/>
        <w:spacing w:after="0" w:line="276" w:lineRule="auto"/>
        <w:ind w:firstLine="567" w:left="0" w:right="58"/>
        <w:rPr>
          <w:rFonts w:ascii="Times New Roman" w:hAnsi="Times New Roman"/>
          <w:sz w:val="18"/>
        </w:rPr>
      </w:pPr>
    </w:p>
    <w:p w14:paraId="38010000">
      <w:pPr>
        <w:widowControl w:val="1"/>
        <w:spacing w:after="0" w:line="276" w:lineRule="auto"/>
        <w:ind w:firstLine="567" w:left="0" w:right="58"/>
        <w:rPr>
          <w:rFonts w:ascii="Times New Roman" w:hAnsi="Times New Roman"/>
          <w:sz w:val="18"/>
        </w:rPr>
      </w:pPr>
      <w:r>
        <w:rPr>
          <w:rFonts w:ascii="Times New Roman" w:hAnsi="Times New Roman"/>
          <w:sz w:val="18"/>
        </w:rPr>
        <w:t xml:space="preserve"> </w:t>
      </w:r>
    </w:p>
    <w:sectPr>
      <w:pgSz w:h="16838" w:orient="portrait" w:w="11906"/>
      <w:pgMar w:bottom="1276" w:footer="720" w:gutter="0" w:header="720" w:left="643" w:right="424" w:top="568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numbering.xml><?xml version="1.0" encoding="utf-8"?>
<w:numbering xmlns:a="http://schemas.openxmlformats.org/drawingml/2006/main" xmlns:a14="http://schemas.microsoft.com/office/drawing/2010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14="http://schemas.microsoft.com/office/powerpoint/2010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abstractNum w:abstractNumId="0">
    <w:lvl w:ilvl="0">
      <w:start w:val="1"/>
      <w:numFmt w:val="bullet"/>
      <w:lvlText w:val=""/>
      <w:lvlJc w:val="left"/>
      <w:pPr>
        <w:widowControl w:val="1"/>
        <w:ind w:hanging="360" w:left="1036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widowControl w:val="1"/>
        <w:ind w:hanging="360" w:left="1756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widowControl w:val="1"/>
        <w:ind w:hanging="360" w:left="2476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widowControl w:val="1"/>
        <w:ind w:hanging="360" w:left="3196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widowControl w:val="1"/>
        <w:ind w:hanging="360" w:left="3916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widowControl w:val="1"/>
        <w:ind w:hanging="360" w:left="4636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widowControl w:val="1"/>
        <w:ind w:hanging="360" w:left="5356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widowControl w:val="1"/>
        <w:ind w:hanging="360" w:left="6076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widowControl w:val="1"/>
        <w:ind w:hanging="360" w:left="6796"/>
      </w:pPr>
      <w:rPr>
        <w:rFonts w:ascii="Wingdings" w:hAnsi="Wingdings"/>
      </w:rPr>
    </w:lvl>
  </w:abstractNum>
  <w:abstractNum w:abstractNumId="1">
    <w:lvl w:ilvl="0">
      <w:start w:val="1"/>
      <w:numFmt w:val="bullet"/>
      <w:lvlText w:val="-"/>
      <w:lvlJc w:val="left"/>
      <w:pPr>
        <w:widowControl w:val="1"/>
        <w:ind w:left="1889"/>
      </w:pPr>
      <w:rPr>
        <w:rFonts w:ascii="Arial" w:hAnsi="Arial"/>
        <w:b w:val="0"/>
        <w:i w:val="0"/>
        <w:strike w:val="0"/>
        <w:color w:val="000000"/>
        <w:sz w:val="22"/>
        <w:u w:color="000000" w:val="none"/>
      </w:rPr>
    </w:lvl>
    <w:lvl w:ilvl="1">
      <w:start w:val="1"/>
      <w:numFmt w:val="bullet"/>
      <w:lvlText w:val="o"/>
      <w:lvlJc w:val="left"/>
      <w:pPr>
        <w:widowControl w:val="1"/>
        <w:ind w:left="2700"/>
      </w:pPr>
      <w:rPr>
        <w:rFonts w:ascii="Arial" w:hAnsi="Arial"/>
        <w:b w:val="0"/>
        <w:i w:val="0"/>
        <w:strike w:val="0"/>
        <w:color w:val="000000"/>
        <w:sz w:val="22"/>
        <w:u w:color="000000" w:val="none"/>
      </w:rPr>
    </w:lvl>
    <w:lvl w:ilvl="2">
      <w:start w:val="1"/>
      <w:numFmt w:val="bullet"/>
      <w:lvlText w:val="▪"/>
      <w:lvlJc w:val="left"/>
      <w:pPr>
        <w:widowControl w:val="1"/>
        <w:ind w:left="3420"/>
      </w:pPr>
      <w:rPr>
        <w:rFonts w:ascii="Arial" w:hAnsi="Arial"/>
        <w:b w:val="0"/>
        <w:i w:val="0"/>
        <w:strike w:val="0"/>
        <w:color w:val="000000"/>
        <w:sz w:val="22"/>
        <w:u w:color="000000" w:val="none"/>
      </w:rPr>
    </w:lvl>
    <w:lvl w:ilvl="3">
      <w:start w:val="1"/>
      <w:numFmt w:val="bullet"/>
      <w:lvlText w:val="•"/>
      <w:lvlJc w:val="left"/>
      <w:pPr>
        <w:widowControl w:val="1"/>
        <w:ind w:left="4140"/>
      </w:pPr>
      <w:rPr>
        <w:rFonts w:ascii="Arial" w:hAnsi="Arial"/>
        <w:b w:val="0"/>
        <w:i w:val="0"/>
        <w:strike w:val="0"/>
        <w:color w:val="000000"/>
        <w:sz w:val="22"/>
        <w:u w:color="000000" w:val="none"/>
      </w:rPr>
    </w:lvl>
    <w:lvl w:ilvl="4">
      <w:start w:val="1"/>
      <w:numFmt w:val="bullet"/>
      <w:lvlText w:val="o"/>
      <w:lvlJc w:val="left"/>
      <w:pPr>
        <w:widowControl w:val="1"/>
        <w:ind w:left="4860"/>
      </w:pPr>
      <w:rPr>
        <w:rFonts w:ascii="Arial" w:hAnsi="Arial"/>
        <w:b w:val="0"/>
        <w:i w:val="0"/>
        <w:strike w:val="0"/>
        <w:color w:val="000000"/>
        <w:sz w:val="22"/>
        <w:u w:color="000000" w:val="none"/>
      </w:rPr>
    </w:lvl>
    <w:lvl w:ilvl="5">
      <w:start w:val="1"/>
      <w:numFmt w:val="bullet"/>
      <w:lvlText w:val="▪"/>
      <w:lvlJc w:val="left"/>
      <w:pPr>
        <w:widowControl w:val="1"/>
        <w:ind w:left="5580"/>
      </w:pPr>
      <w:rPr>
        <w:rFonts w:ascii="Arial" w:hAnsi="Arial"/>
        <w:b w:val="0"/>
        <w:i w:val="0"/>
        <w:strike w:val="0"/>
        <w:color w:val="000000"/>
        <w:sz w:val="22"/>
        <w:u w:color="000000" w:val="none"/>
      </w:rPr>
    </w:lvl>
    <w:lvl w:ilvl="6">
      <w:start w:val="1"/>
      <w:numFmt w:val="bullet"/>
      <w:lvlText w:val="•"/>
      <w:lvlJc w:val="left"/>
      <w:pPr>
        <w:widowControl w:val="1"/>
        <w:ind w:left="6300"/>
      </w:pPr>
      <w:rPr>
        <w:rFonts w:ascii="Arial" w:hAnsi="Arial"/>
        <w:b w:val="0"/>
        <w:i w:val="0"/>
        <w:strike w:val="0"/>
        <w:color w:val="000000"/>
        <w:sz w:val="22"/>
        <w:u w:color="000000" w:val="none"/>
      </w:rPr>
    </w:lvl>
    <w:lvl w:ilvl="7">
      <w:start w:val="1"/>
      <w:numFmt w:val="bullet"/>
      <w:lvlText w:val="o"/>
      <w:lvlJc w:val="left"/>
      <w:pPr>
        <w:widowControl w:val="1"/>
        <w:ind w:left="7020"/>
      </w:pPr>
      <w:rPr>
        <w:rFonts w:ascii="Arial" w:hAnsi="Arial"/>
        <w:b w:val="0"/>
        <w:i w:val="0"/>
        <w:strike w:val="0"/>
        <w:color w:val="000000"/>
        <w:sz w:val="22"/>
        <w:u w:color="000000" w:val="none"/>
      </w:rPr>
    </w:lvl>
    <w:lvl w:ilvl="8">
      <w:start w:val="1"/>
      <w:numFmt w:val="bullet"/>
      <w:lvlText w:val="▪"/>
      <w:lvlJc w:val="left"/>
      <w:pPr>
        <w:widowControl w:val="1"/>
        <w:ind w:left="7740"/>
      </w:pPr>
      <w:rPr>
        <w:rFonts w:ascii="Arial" w:hAnsi="Arial"/>
        <w:b w:val="0"/>
        <w:i w:val="0"/>
        <w:strike w:val="0"/>
        <w:color w:val="000000"/>
        <w:sz w:val="22"/>
        <w:u w:color="000000" w:val="none"/>
      </w:rPr>
    </w:lvl>
  </w:abstractNum>
  <w:abstractNum w:abstractNumId="2">
    <w:lvl w:ilvl="0">
      <w:start w:val="1"/>
      <w:numFmt w:val="bullet"/>
      <w:lvlText w:val=""/>
      <w:lvlJc w:val="left"/>
      <w:pPr>
        <w:widowControl w:val="1"/>
        <w:ind w:hanging="360" w:left="1036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widowControl w:val="1"/>
        <w:ind w:hanging="360" w:left="1756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widowControl w:val="1"/>
        <w:ind w:hanging="360" w:left="2476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widowControl w:val="1"/>
        <w:ind w:hanging="360" w:left="3196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widowControl w:val="1"/>
        <w:ind w:hanging="360" w:left="3916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widowControl w:val="1"/>
        <w:ind w:hanging="360" w:left="4636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widowControl w:val="1"/>
        <w:ind w:hanging="360" w:left="5356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widowControl w:val="1"/>
        <w:ind w:hanging="360" w:left="6076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widowControl w:val="1"/>
        <w:ind w:hanging="360" w:left="6796"/>
      </w:pPr>
      <w:rPr>
        <w:rFonts w:ascii="Wingdings" w:hAnsi="Wingdings"/>
      </w:rPr>
    </w:lvl>
  </w:abstractNum>
  <w:abstractNum w:abstractNumId="3">
    <w:lvl w:ilvl="0">
      <w:start w:val="1"/>
      <w:numFmt w:val="bullet"/>
      <w:lvlText w:val="•"/>
      <w:lvlJc w:val="left"/>
      <w:pPr>
        <w:widowControl w:val="1"/>
        <w:ind w:left="1157"/>
      </w:pPr>
      <w:rPr>
        <w:rFonts w:ascii="Arial" w:hAnsi="Arial"/>
        <w:b w:val="0"/>
        <w:i w:val="0"/>
        <w:strike w:val="0"/>
        <w:color w:val="000000"/>
        <w:sz w:val="22"/>
        <w:u w:color="000000" w:val="none"/>
      </w:rPr>
    </w:lvl>
    <w:lvl w:ilvl="1">
      <w:start w:val="1"/>
      <w:numFmt w:val="bullet"/>
      <w:lvlText w:val="o"/>
      <w:lvlJc w:val="left"/>
      <w:pPr>
        <w:widowControl w:val="1"/>
        <w:ind w:left="1800"/>
      </w:pPr>
      <w:rPr>
        <w:rFonts w:ascii="Segoe UI Symbol" w:hAnsi="Segoe UI Symbol"/>
        <w:b w:val="0"/>
        <w:i w:val="0"/>
        <w:strike w:val="0"/>
        <w:color w:val="000000"/>
        <w:sz w:val="22"/>
        <w:u w:color="000000" w:val="none"/>
      </w:rPr>
    </w:lvl>
    <w:lvl w:ilvl="2">
      <w:start w:val="1"/>
      <w:numFmt w:val="bullet"/>
      <w:lvlText w:val="▪"/>
      <w:lvlJc w:val="left"/>
      <w:pPr>
        <w:widowControl w:val="1"/>
        <w:ind w:left="2520"/>
      </w:pPr>
      <w:rPr>
        <w:rFonts w:ascii="Segoe UI Symbol" w:hAnsi="Segoe UI Symbol"/>
        <w:b w:val="0"/>
        <w:i w:val="0"/>
        <w:strike w:val="0"/>
        <w:color w:val="000000"/>
        <w:sz w:val="22"/>
        <w:u w:color="000000" w:val="none"/>
      </w:rPr>
    </w:lvl>
    <w:lvl w:ilvl="3">
      <w:start w:val="1"/>
      <w:numFmt w:val="bullet"/>
      <w:lvlText w:val="•"/>
      <w:lvlJc w:val="left"/>
      <w:pPr>
        <w:widowControl w:val="1"/>
        <w:ind w:left="3240"/>
      </w:pPr>
      <w:rPr>
        <w:rFonts w:ascii="Arial" w:hAnsi="Arial"/>
        <w:b w:val="0"/>
        <w:i w:val="0"/>
        <w:strike w:val="0"/>
        <w:color w:val="000000"/>
        <w:sz w:val="22"/>
        <w:u w:color="000000" w:val="none"/>
      </w:rPr>
    </w:lvl>
    <w:lvl w:ilvl="4">
      <w:start w:val="1"/>
      <w:numFmt w:val="bullet"/>
      <w:lvlText w:val="o"/>
      <w:lvlJc w:val="left"/>
      <w:pPr>
        <w:widowControl w:val="1"/>
        <w:ind w:left="3960"/>
      </w:pPr>
      <w:rPr>
        <w:rFonts w:ascii="Segoe UI Symbol" w:hAnsi="Segoe UI Symbol"/>
        <w:b w:val="0"/>
        <w:i w:val="0"/>
        <w:strike w:val="0"/>
        <w:color w:val="000000"/>
        <w:sz w:val="22"/>
        <w:u w:color="000000" w:val="none"/>
      </w:rPr>
    </w:lvl>
    <w:lvl w:ilvl="5">
      <w:start w:val="1"/>
      <w:numFmt w:val="bullet"/>
      <w:lvlText w:val="▪"/>
      <w:lvlJc w:val="left"/>
      <w:pPr>
        <w:widowControl w:val="1"/>
        <w:ind w:left="4680"/>
      </w:pPr>
      <w:rPr>
        <w:rFonts w:ascii="Segoe UI Symbol" w:hAnsi="Segoe UI Symbol"/>
        <w:b w:val="0"/>
        <w:i w:val="0"/>
        <w:strike w:val="0"/>
        <w:color w:val="000000"/>
        <w:sz w:val="22"/>
        <w:u w:color="000000" w:val="none"/>
      </w:rPr>
    </w:lvl>
    <w:lvl w:ilvl="6">
      <w:start w:val="1"/>
      <w:numFmt w:val="bullet"/>
      <w:lvlText w:val="•"/>
      <w:lvlJc w:val="left"/>
      <w:pPr>
        <w:widowControl w:val="1"/>
        <w:ind w:left="5400"/>
      </w:pPr>
      <w:rPr>
        <w:rFonts w:ascii="Arial" w:hAnsi="Arial"/>
        <w:b w:val="0"/>
        <w:i w:val="0"/>
        <w:strike w:val="0"/>
        <w:color w:val="000000"/>
        <w:sz w:val="22"/>
        <w:u w:color="000000" w:val="none"/>
      </w:rPr>
    </w:lvl>
    <w:lvl w:ilvl="7">
      <w:start w:val="1"/>
      <w:numFmt w:val="bullet"/>
      <w:lvlText w:val="o"/>
      <w:lvlJc w:val="left"/>
      <w:pPr>
        <w:widowControl w:val="1"/>
        <w:ind w:left="6120"/>
      </w:pPr>
      <w:rPr>
        <w:rFonts w:ascii="Segoe UI Symbol" w:hAnsi="Segoe UI Symbol"/>
        <w:b w:val="0"/>
        <w:i w:val="0"/>
        <w:strike w:val="0"/>
        <w:color w:val="000000"/>
        <w:sz w:val="22"/>
        <w:u w:color="000000" w:val="none"/>
      </w:rPr>
    </w:lvl>
    <w:lvl w:ilvl="8">
      <w:start w:val="1"/>
      <w:numFmt w:val="bullet"/>
      <w:lvlText w:val="▪"/>
      <w:lvlJc w:val="left"/>
      <w:pPr>
        <w:widowControl w:val="1"/>
        <w:ind w:left="6840"/>
      </w:pPr>
      <w:rPr>
        <w:rFonts w:ascii="Segoe UI Symbol" w:hAnsi="Segoe UI Symbol"/>
        <w:b w:val="0"/>
        <w:i w:val="0"/>
        <w:strike w:val="0"/>
        <w:color w:val="000000"/>
        <w:sz w:val="22"/>
        <w:u w:color="000000" w:val="none"/>
      </w:rPr>
    </w:lvl>
  </w:abstractNum>
  <w:abstractNum w:abstractNumId="4">
    <w:lvl w:ilvl="0">
      <w:start w:val="1"/>
      <w:numFmt w:val="bullet"/>
      <w:lvlText w:val="•"/>
      <w:lvlJc w:val="left"/>
      <w:pPr>
        <w:widowControl w:val="1"/>
        <w:ind w:left="770"/>
      </w:pPr>
      <w:rPr>
        <w:rFonts w:ascii="Arial" w:hAnsi="Arial"/>
        <w:b w:val="0"/>
        <w:i w:val="0"/>
        <w:strike w:val="0"/>
        <w:color w:val="000000"/>
        <w:sz w:val="22"/>
        <w:u w:color="000000" w:val="none"/>
      </w:rPr>
    </w:lvl>
    <w:lvl w:ilvl="1">
      <w:start w:val="1"/>
      <w:numFmt w:val="bullet"/>
      <w:lvlText w:val="o"/>
      <w:lvlJc w:val="left"/>
      <w:pPr>
        <w:widowControl w:val="1"/>
        <w:ind w:left="1080"/>
      </w:pPr>
      <w:rPr>
        <w:rFonts w:ascii="Segoe UI Symbol" w:hAnsi="Segoe UI Symbol"/>
        <w:b w:val="0"/>
        <w:i w:val="0"/>
        <w:strike w:val="0"/>
        <w:color w:val="000000"/>
        <w:sz w:val="22"/>
        <w:u w:color="000000" w:val="none"/>
      </w:rPr>
    </w:lvl>
    <w:lvl w:ilvl="2">
      <w:start w:val="1"/>
      <w:numFmt w:val="bullet"/>
      <w:lvlText w:val="▪"/>
      <w:lvlJc w:val="left"/>
      <w:pPr>
        <w:widowControl w:val="1"/>
        <w:ind w:left="1800"/>
      </w:pPr>
      <w:rPr>
        <w:rFonts w:ascii="Segoe UI Symbol" w:hAnsi="Segoe UI Symbol"/>
        <w:b w:val="0"/>
        <w:i w:val="0"/>
        <w:strike w:val="0"/>
        <w:color w:val="000000"/>
        <w:sz w:val="22"/>
        <w:u w:color="000000" w:val="none"/>
      </w:rPr>
    </w:lvl>
    <w:lvl w:ilvl="3">
      <w:start w:val="1"/>
      <w:numFmt w:val="bullet"/>
      <w:lvlText w:val="•"/>
      <w:lvlJc w:val="left"/>
      <w:pPr>
        <w:widowControl w:val="1"/>
        <w:ind w:left="2520"/>
      </w:pPr>
      <w:rPr>
        <w:rFonts w:ascii="Arial" w:hAnsi="Arial"/>
        <w:b w:val="0"/>
        <w:i w:val="0"/>
        <w:strike w:val="0"/>
        <w:color w:val="000000"/>
        <w:sz w:val="22"/>
        <w:u w:color="000000" w:val="none"/>
      </w:rPr>
    </w:lvl>
    <w:lvl w:ilvl="4">
      <w:start w:val="1"/>
      <w:numFmt w:val="bullet"/>
      <w:lvlText w:val="o"/>
      <w:lvlJc w:val="left"/>
      <w:pPr>
        <w:widowControl w:val="1"/>
        <w:ind w:left="3240"/>
      </w:pPr>
      <w:rPr>
        <w:rFonts w:ascii="Segoe UI Symbol" w:hAnsi="Segoe UI Symbol"/>
        <w:b w:val="0"/>
        <w:i w:val="0"/>
        <w:strike w:val="0"/>
        <w:color w:val="000000"/>
        <w:sz w:val="22"/>
        <w:u w:color="000000" w:val="none"/>
      </w:rPr>
    </w:lvl>
    <w:lvl w:ilvl="5">
      <w:start w:val="1"/>
      <w:numFmt w:val="bullet"/>
      <w:lvlText w:val="▪"/>
      <w:lvlJc w:val="left"/>
      <w:pPr>
        <w:widowControl w:val="1"/>
        <w:ind w:left="3960"/>
      </w:pPr>
      <w:rPr>
        <w:rFonts w:ascii="Segoe UI Symbol" w:hAnsi="Segoe UI Symbol"/>
        <w:b w:val="0"/>
        <w:i w:val="0"/>
        <w:strike w:val="0"/>
        <w:color w:val="000000"/>
        <w:sz w:val="22"/>
        <w:u w:color="000000" w:val="none"/>
      </w:rPr>
    </w:lvl>
    <w:lvl w:ilvl="6">
      <w:start w:val="1"/>
      <w:numFmt w:val="bullet"/>
      <w:lvlText w:val="•"/>
      <w:lvlJc w:val="left"/>
      <w:pPr>
        <w:widowControl w:val="1"/>
        <w:ind w:left="4680"/>
      </w:pPr>
      <w:rPr>
        <w:rFonts w:ascii="Arial" w:hAnsi="Arial"/>
        <w:b w:val="0"/>
        <w:i w:val="0"/>
        <w:strike w:val="0"/>
        <w:color w:val="000000"/>
        <w:sz w:val="22"/>
        <w:u w:color="000000" w:val="none"/>
      </w:rPr>
    </w:lvl>
    <w:lvl w:ilvl="7">
      <w:start w:val="1"/>
      <w:numFmt w:val="bullet"/>
      <w:lvlText w:val="o"/>
      <w:lvlJc w:val="left"/>
      <w:pPr>
        <w:widowControl w:val="1"/>
        <w:ind w:left="5400"/>
      </w:pPr>
      <w:rPr>
        <w:rFonts w:ascii="Segoe UI Symbol" w:hAnsi="Segoe UI Symbol"/>
        <w:b w:val="0"/>
        <w:i w:val="0"/>
        <w:strike w:val="0"/>
        <w:color w:val="000000"/>
        <w:sz w:val="22"/>
        <w:u w:color="000000" w:val="none"/>
      </w:rPr>
    </w:lvl>
    <w:lvl w:ilvl="8">
      <w:start w:val="1"/>
      <w:numFmt w:val="bullet"/>
      <w:lvlText w:val="▪"/>
      <w:lvlJc w:val="left"/>
      <w:pPr>
        <w:widowControl w:val="1"/>
        <w:ind w:left="6120"/>
      </w:pPr>
      <w:rPr>
        <w:rFonts w:ascii="Segoe UI Symbol" w:hAnsi="Segoe UI Symbol"/>
        <w:b w:val="0"/>
        <w:i w:val="0"/>
        <w:strike w:val="0"/>
        <w:color w:val="000000"/>
        <w:sz w:val="22"/>
        <w:u w:color="000000" w:val="none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a="http://schemas.openxmlformats.org/drawingml/2006/main" xmlns:a14="http://schemas.microsoft.com/office/drawing/2010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14="http://schemas.microsoft.com/office/powerpoint/2010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8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4="http://schemas.microsoft.com/office/drawing/2010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14="http://schemas.microsoft.com/office/powerpoint/2010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Theme="minorAscii" w:hAnsiTheme="minorHAnsi"/>
        <w:color w:val="000000"/>
        <w:spacing w:val="0"/>
        <w:sz w:val="22"/>
      </w:rPr>
    </w:rPrDefault>
    <w:pPrDefault>
      <w:pPr>
        <w:widowControl w:val="1"/>
        <w:spacing w:after="160" w:before="0" w:line="259" w:lineRule="auto"/>
        <w:ind w:firstLine="0" w:left="0" w:right="0"/>
        <w:jc w:val="left"/>
      </w:pPr>
    </w:pPrDefault>
  </w:docDefaults>
  <w:latentStyles w:count="25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End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6" w:type="paragraph">
    <w:name w:val="Normal"/>
    <w:link w:val="Style_6_ch"/>
    <w:uiPriority w:val="0"/>
    <w:qFormat/>
    <w:pPr>
      <w:widowControl w:val="1"/>
      <w:spacing w:after="44" w:line="270" w:lineRule="auto"/>
      <w:ind w:hanging="10" w:left="78"/>
      <w:jc w:val="both"/>
    </w:pPr>
    <w:rPr>
      <w:rFonts w:ascii="Arial" w:hAnsi="Arial"/>
      <w:color w:val="000000"/>
    </w:rPr>
  </w:style>
  <w:style w:default="1" w:styleId="Style_6_ch" w:type="character">
    <w:name w:val="Normal"/>
    <w:link w:val="Style_6"/>
    <w:rPr>
      <w:rFonts w:ascii="Arial" w:hAnsi="Arial"/>
      <w:color w:val="000000"/>
    </w:rPr>
  </w:style>
  <w:style w:styleId="Style_7" w:type="paragraph">
    <w:name w:val="toc 2"/>
    <w:next w:val="Style_6"/>
    <w:link w:val="Style_7_ch"/>
    <w:uiPriority w:val="39"/>
    <w:pPr>
      <w:ind w:firstLine="0" w:left="200"/>
      <w:jc w:val="left"/>
    </w:pPr>
    <w:rPr>
      <w:rFonts w:ascii="XO Thames" w:hAnsi="XO Thames"/>
      <w:sz w:val="28"/>
    </w:rPr>
  </w:style>
  <w:style w:styleId="Style_7_ch" w:type="character">
    <w:name w:val="toc 2"/>
    <w:link w:val="Style_7"/>
    <w:rPr>
      <w:rFonts w:ascii="XO Thames" w:hAnsi="XO Thames"/>
      <w:sz w:val="28"/>
    </w:rPr>
  </w:style>
  <w:style w:styleId="Style_8" w:type="paragraph">
    <w:name w:val="Normal1"/>
    <w:link w:val="Style_8_ch"/>
    <w:pPr>
      <w:widowControl w:val="0"/>
      <w:spacing w:after="0" w:line="300" w:lineRule="auto"/>
      <w:ind w:firstLine="720"/>
    </w:pPr>
    <w:rPr>
      <w:rFonts w:ascii="Times New Roman" w:hAnsi="Times New Roman"/>
      <w:sz w:val="24"/>
    </w:rPr>
  </w:style>
  <w:style w:styleId="Style_8_ch" w:type="character">
    <w:name w:val="Normal1"/>
    <w:link w:val="Style_8"/>
    <w:rPr>
      <w:rFonts w:ascii="Times New Roman" w:hAnsi="Times New Roman"/>
      <w:sz w:val="24"/>
    </w:rPr>
  </w:style>
  <w:style w:styleId="Style_9" w:type="paragraph">
    <w:name w:val="toc 4"/>
    <w:next w:val="Style_6"/>
    <w:link w:val="Style_9_ch"/>
    <w:uiPriority w:val="39"/>
    <w:pPr>
      <w:ind w:firstLine="0" w:left="600"/>
      <w:jc w:val="left"/>
    </w:pPr>
    <w:rPr>
      <w:rFonts w:ascii="XO Thames" w:hAnsi="XO Thames"/>
      <w:sz w:val="28"/>
    </w:rPr>
  </w:style>
  <w:style w:styleId="Style_9_ch" w:type="character">
    <w:name w:val="toc 4"/>
    <w:link w:val="Style_9"/>
    <w:rPr>
      <w:rFonts w:ascii="XO Thames" w:hAnsi="XO Thames"/>
      <w:sz w:val="28"/>
    </w:rPr>
  </w:style>
  <w:style w:styleId="Style_10" w:type="paragraph">
    <w:name w:val="toc 6"/>
    <w:next w:val="Style_6"/>
    <w:link w:val="Style_10_ch"/>
    <w:uiPriority w:val="39"/>
    <w:pPr>
      <w:ind w:firstLine="0" w:left="1000"/>
      <w:jc w:val="left"/>
    </w:pPr>
    <w:rPr>
      <w:rFonts w:ascii="XO Thames" w:hAnsi="XO Thames"/>
      <w:sz w:val="28"/>
    </w:rPr>
  </w:style>
  <w:style w:styleId="Style_10_ch" w:type="character">
    <w:name w:val="toc 6"/>
    <w:link w:val="Style_10"/>
    <w:rPr>
      <w:rFonts w:ascii="XO Thames" w:hAnsi="XO Thames"/>
      <w:sz w:val="28"/>
    </w:rPr>
  </w:style>
  <w:style w:styleId="Style_11" w:type="paragraph">
    <w:name w:val="toc 7"/>
    <w:next w:val="Style_6"/>
    <w:link w:val="Style_11_ch"/>
    <w:uiPriority w:val="39"/>
    <w:pPr>
      <w:ind w:firstLine="0" w:left="1200"/>
      <w:jc w:val="left"/>
    </w:pPr>
    <w:rPr>
      <w:rFonts w:ascii="XO Thames" w:hAnsi="XO Thames"/>
      <w:sz w:val="28"/>
    </w:rPr>
  </w:style>
  <w:style w:styleId="Style_11_ch" w:type="character">
    <w:name w:val="toc 7"/>
    <w:link w:val="Style_11"/>
    <w:rPr>
      <w:rFonts w:ascii="XO Thames" w:hAnsi="XO Thames"/>
      <w:sz w:val="28"/>
    </w:rPr>
  </w:style>
  <w:style w:styleId="Style_12" w:type="paragraph">
    <w:name w:val="annotation text"/>
    <w:basedOn w:val="Style_6"/>
    <w:link w:val="Style_12_ch"/>
    <w:pPr>
      <w:widowControl w:val="1"/>
      <w:spacing w:line="240" w:lineRule="auto"/>
      <w:ind/>
    </w:pPr>
    <w:rPr>
      <w:sz w:val="20"/>
    </w:rPr>
  </w:style>
  <w:style w:styleId="Style_12_ch" w:type="character">
    <w:name w:val="annotation text"/>
    <w:basedOn w:val="Style_6_ch"/>
    <w:link w:val="Style_12"/>
    <w:rPr>
      <w:sz w:val="20"/>
    </w:rPr>
  </w:style>
  <w:style w:styleId="Style_3" w:type="paragraph">
    <w:name w:val="List Paragraph"/>
    <w:basedOn w:val="Style_6"/>
    <w:link w:val="Style_3_ch"/>
    <w:pPr>
      <w:widowControl w:val="1"/>
      <w:ind w:left="720"/>
      <w:contextualSpacing w:val="1"/>
    </w:pPr>
  </w:style>
  <w:style w:styleId="Style_3_ch" w:type="character">
    <w:name w:val="List Paragraph"/>
    <w:basedOn w:val="Style_6_ch"/>
    <w:link w:val="Style_3"/>
  </w:style>
  <w:style w:styleId="Style_13" w:type="paragraph">
    <w:name w:val="Endnote"/>
    <w:link w:val="Style_13_ch"/>
    <w:pPr>
      <w:ind w:firstLine="851" w:left="0"/>
      <w:jc w:val="both"/>
    </w:pPr>
    <w:rPr>
      <w:rFonts w:ascii="XO Thames" w:hAnsi="XO Thames"/>
      <w:sz w:val="22"/>
    </w:rPr>
  </w:style>
  <w:style w:styleId="Style_13_ch" w:type="character">
    <w:name w:val="Endnote"/>
    <w:link w:val="Style_13"/>
    <w:rPr>
      <w:rFonts w:ascii="XO Thames" w:hAnsi="XO Thames"/>
      <w:sz w:val="22"/>
    </w:rPr>
  </w:style>
  <w:style w:styleId="Style_14" w:type="paragraph">
    <w:name w:val="heading 3"/>
    <w:next w:val="Style_6"/>
    <w:link w:val="Style_14_ch"/>
    <w:uiPriority w:val="9"/>
    <w:qFormat/>
    <w:pPr>
      <w:spacing w:after="120" w:before="120"/>
      <w:ind/>
      <w:jc w:val="both"/>
      <w:outlineLvl w:val="2"/>
    </w:pPr>
    <w:rPr>
      <w:rFonts w:ascii="XO Thames" w:hAnsi="XO Thames"/>
      <w:b w:val="1"/>
      <w:sz w:val="26"/>
    </w:rPr>
  </w:style>
  <w:style w:styleId="Style_14_ch" w:type="character">
    <w:name w:val="heading 3"/>
    <w:link w:val="Style_14"/>
    <w:rPr>
      <w:rFonts w:ascii="XO Thames" w:hAnsi="XO Thames"/>
      <w:b w:val="1"/>
      <w:sz w:val="26"/>
    </w:rPr>
  </w:style>
  <w:style w:styleId="Style_15" w:type="paragraph">
    <w:name w:val="annotation reference"/>
    <w:basedOn w:val="Style_16"/>
    <w:link w:val="Style_15_ch"/>
    <w:rPr>
      <w:sz w:val="16"/>
    </w:rPr>
  </w:style>
  <w:style w:styleId="Style_15_ch" w:type="character">
    <w:name w:val="annotation reference"/>
    <w:basedOn w:val="Style_16_ch"/>
    <w:link w:val="Style_15"/>
    <w:rPr>
      <w:sz w:val="16"/>
    </w:rPr>
  </w:style>
  <w:style w:styleId="Style_5" w:type="paragraph">
    <w:name w:val="Normal (Web)"/>
    <w:basedOn w:val="Style_6"/>
    <w:link w:val="Style_5_ch"/>
    <w:pPr>
      <w:widowControl w:val="1"/>
      <w:spacing w:afterAutospacing="on" w:beforeAutospacing="on" w:line="240" w:lineRule="auto"/>
      <w:ind w:firstLine="0" w:left="0"/>
      <w:jc w:val="left"/>
    </w:pPr>
    <w:rPr>
      <w:rFonts w:ascii="Times New Roman" w:hAnsi="Times New Roman"/>
      <w:color w:val="000000"/>
      <w:sz w:val="24"/>
    </w:rPr>
  </w:style>
  <w:style w:styleId="Style_5_ch" w:type="character">
    <w:name w:val="Normal (Web)"/>
    <w:basedOn w:val="Style_6_ch"/>
    <w:link w:val="Style_5"/>
    <w:rPr>
      <w:rFonts w:ascii="Times New Roman" w:hAnsi="Times New Roman"/>
      <w:color w:val="000000"/>
      <w:sz w:val="24"/>
    </w:rPr>
  </w:style>
  <w:style w:styleId="Style_17" w:type="paragraph">
    <w:name w:val="toc 3"/>
    <w:next w:val="Style_6"/>
    <w:link w:val="Style_17_ch"/>
    <w:uiPriority w:val="39"/>
    <w:pPr>
      <w:ind w:firstLine="0" w:left="400"/>
      <w:jc w:val="left"/>
    </w:pPr>
    <w:rPr>
      <w:rFonts w:ascii="XO Thames" w:hAnsi="XO Thames"/>
      <w:sz w:val="28"/>
    </w:rPr>
  </w:style>
  <w:style w:styleId="Style_17_ch" w:type="character">
    <w:name w:val="toc 3"/>
    <w:link w:val="Style_17"/>
    <w:rPr>
      <w:rFonts w:ascii="XO Thames" w:hAnsi="XO Thames"/>
      <w:sz w:val="28"/>
    </w:rPr>
  </w:style>
  <w:style w:styleId="Style_18" w:type="paragraph">
    <w:name w:val="heading 5"/>
    <w:next w:val="Style_6"/>
    <w:link w:val="Style_18_ch"/>
    <w:uiPriority w:val="9"/>
    <w:qFormat/>
    <w:pPr>
      <w:spacing w:after="120" w:before="120"/>
      <w:ind/>
      <w:jc w:val="both"/>
      <w:outlineLvl w:val="4"/>
    </w:pPr>
    <w:rPr>
      <w:rFonts w:ascii="XO Thames" w:hAnsi="XO Thames"/>
      <w:b w:val="1"/>
      <w:sz w:val="22"/>
    </w:rPr>
  </w:style>
  <w:style w:styleId="Style_18_ch" w:type="character">
    <w:name w:val="heading 5"/>
    <w:link w:val="Style_18"/>
    <w:rPr>
      <w:rFonts w:ascii="XO Thames" w:hAnsi="XO Thames"/>
      <w:b w:val="1"/>
      <w:sz w:val="22"/>
    </w:rPr>
  </w:style>
  <w:style w:styleId="Style_19" w:type="paragraph">
    <w:name w:val="Balloon Text"/>
    <w:basedOn w:val="Style_6"/>
    <w:link w:val="Style_19_ch"/>
    <w:pPr>
      <w:widowControl w:val="1"/>
      <w:spacing w:after="0" w:line="240" w:lineRule="auto"/>
      <w:ind/>
    </w:pPr>
    <w:rPr>
      <w:rFonts w:ascii="Segoe UI" w:hAnsi="Segoe UI"/>
      <w:sz w:val="18"/>
    </w:rPr>
  </w:style>
  <w:style w:styleId="Style_19_ch" w:type="character">
    <w:name w:val="Balloon Text"/>
    <w:basedOn w:val="Style_6_ch"/>
    <w:link w:val="Style_19"/>
    <w:rPr>
      <w:rFonts w:ascii="Segoe UI" w:hAnsi="Segoe UI"/>
      <w:sz w:val="18"/>
    </w:rPr>
  </w:style>
  <w:style w:styleId="Style_1" w:type="paragraph">
    <w:name w:val="heading 1"/>
    <w:next w:val="Style_6"/>
    <w:link w:val="Style_1_ch"/>
    <w:uiPriority w:val="9"/>
    <w:qFormat/>
    <w:pPr>
      <w:keepNext w:val="1"/>
      <w:keepLines w:val="1"/>
      <w:widowControl w:val="1"/>
      <w:spacing w:after="253"/>
      <w:ind w:hanging="10" w:left="443"/>
      <w:jc w:val="center"/>
      <w:outlineLvl w:val="0"/>
    </w:pPr>
    <w:rPr>
      <w:rFonts w:ascii="Arial" w:hAnsi="Arial"/>
      <w:b w:val="1"/>
      <w:color w:val="000000"/>
    </w:rPr>
  </w:style>
  <w:style w:styleId="Style_1_ch" w:type="character">
    <w:name w:val="heading 1"/>
    <w:link w:val="Style_1"/>
    <w:rPr>
      <w:rFonts w:ascii="Arial" w:hAnsi="Arial"/>
      <w:b w:val="1"/>
      <w:color w:val="000000"/>
    </w:rPr>
  </w:style>
  <w:style w:styleId="Style_4" w:type="paragraph">
    <w:name w:val="Hyperlink"/>
    <w:basedOn w:val="Style_16"/>
    <w:link w:val="Style_4_ch"/>
    <w:rPr>
      <w:color w:themeColor="hyperlink" w:val="0563C1"/>
      <w:u w:val="single"/>
    </w:rPr>
  </w:style>
  <w:style w:styleId="Style_4_ch" w:type="character">
    <w:name w:val="Hyperlink"/>
    <w:basedOn w:val="Style_16_ch"/>
    <w:link w:val="Style_4"/>
    <w:rPr>
      <w:color w:themeColor="hyperlink" w:val="0563C1"/>
      <w:u w:val="single"/>
    </w:rPr>
  </w:style>
  <w:style w:styleId="Style_20" w:type="paragraph">
    <w:name w:val="Footnote"/>
    <w:link w:val="Style_20_ch"/>
    <w:pPr>
      <w:ind w:firstLine="851" w:left="0"/>
      <w:jc w:val="both"/>
    </w:pPr>
    <w:rPr>
      <w:rFonts w:ascii="XO Thames" w:hAnsi="XO Thames"/>
      <w:sz w:val="22"/>
    </w:rPr>
  </w:style>
  <w:style w:styleId="Style_20_ch" w:type="character">
    <w:name w:val="Footnote"/>
    <w:link w:val="Style_20"/>
    <w:rPr>
      <w:rFonts w:ascii="XO Thames" w:hAnsi="XO Thames"/>
      <w:sz w:val="22"/>
    </w:rPr>
  </w:style>
  <w:style w:styleId="Style_21" w:type="paragraph">
    <w:name w:val="toc 1"/>
    <w:next w:val="Style_6"/>
    <w:link w:val="Style_21_ch"/>
    <w:uiPriority w:val="39"/>
    <w:pPr>
      <w:ind w:firstLine="0" w:left="0"/>
      <w:jc w:val="left"/>
    </w:pPr>
    <w:rPr>
      <w:rFonts w:ascii="XO Thames" w:hAnsi="XO Thames"/>
      <w:b w:val="1"/>
      <w:sz w:val="28"/>
    </w:rPr>
  </w:style>
  <w:style w:styleId="Style_21_ch" w:type="character">
    <w:name w:val="toc 1"/>
    <w:link w:val="Style_21"/>
    <w:rPr>
      <w:rFonts w:ascii="XO Thames" w:hAnsi="XO Thames"/>
      <w:b w:val="1"/>
      <w:sz w:val="28"/>
    </w:rPr>
  </w:style>
  <w:style w:styleId="Style_22" w:type="paragraph">
    <w:name w:val="Header and Footer"/>
    <w:link w:val="Style_22_ch"/>
    <w:pPr>
      <w:spacing w:line="240" w:lineRule="auto"/>
      <w:ind/>
      <w:jc w:val="both"/>
    </w:pPr>
    <w:rPr>
      <w:rFonts w:ascii="XO Thames" w:hAnsi="XO Thames"/>
      <w:sz w:val="28"/>
    </w:rPr>
  </w:style>
  <w:style w:styleId="Style_22_ch" w:type="character">
    <w:name w:val="Header and Footer"/>
    <w:link w:val="Style_22"/>
    <w:rPr>
      <w:rFonts w:ascii="XO Thames" w:hAnsi="XO Thames"/>
      <w:sz w:val="28"/>
    </w:rPr>
  </w:style>
  <w:style w:styleId="Style_16" w:type="paragraph">
    <w:name w:val="Default Paragraph Font"/>
    <w:link w:val="Style_16_ch"/>
  </w:style>
  <w:style w:styleId="Style_16_ch" w:type="character">
    <w:name w:val="Default Paragraph Font"/>
    <w:link w:val="Style_16"/>
  </w:style>
  <w:style w:styleId="Style_23" w:type="paragraph">
    <w:name w:val="toc 9"/>
    <w:next w:val="Style_6"/>
    <w:link w:val="Style_23_ch"/>
    <w:uiPriority w:val="39"/>
    <w:pPr>
      <w:ind w:firstLine="0" w:left="1600"/>
      <w:jc w:val="left"/>
    </w:pPr>
    <w:rPr>
      <w:rFonts w:ascii="XO Thames" w:hAnsi="XO Thames"/>
      <w:sz w:val="28"/>
    </w:rPr>
  </w:style>
  <w:style w:styleId="Style_23_ch" w:type="character">
    <w:name w:val="toc 9"/>
    <w:link w:val="Style_23"/>
    <w:rPr>
      <w:rFonts w:ascii="XO Thames" w:hAnsi="XO Thames"/>
      <w:sz w:val="28"/>
    </w:rPr>
  </w:style>
  <w:style w:styleId="Style_24" w:type="paragraph">
    <w:name w:val="toc 8"/>
    <w:next w:val="Style_6"/>
    <w:link w:val="Style_24_ch"/>
    <w:uiPriority w:val="39"/>
    <w:pPr>
      <w:ind w:firstLine="0" w:left="1400"/>
      <w:jc w:val="left"/>
    </w:pPr>
    <w:rPr>
      <w:rFonts w:ascii="XO Thames" w:hAnsi="XO Thames"/>
      <w:sz w:val="28"/>
    </w:rPr>
  </w:style>
  <w:style w:styleId="Style_24_ch" w:type="character">
    <w:name w:val="toc 8"/>
    <w:link w:val="Style_24"/>
    <w:rPr>
      <w:rFonts w:ascii="XO Thames" w:hAnsi="XO Thames"/>
      <w:sz w:val="28"/>
    </w:rPr>
  </w:style>
  <w:style w:styleId="Style_25" w:type="paragraph">
    <w:name w:val="toc 5"/>
    <w:next w:val="Style_6"/>
    <w:link w:val="Style_25_ch"/>
    <w:uiPriority w:val="39"/>
    <w:pPr>
      <w:ind w:firstLine="0" w:left="800"/>
      <w:jc w:val="left"/>
    </w:pPr>
    <w:rPr>
      <w:rFonts w:ascii="XO Thames" w:hAnsi="XO Thames"/>
      <w:sz w:val="28"/>
    </w:rPr>
  </w:style>
  <w:style w:styleId="Style_25_ch" w:type="character">
    <w:name w:val="toc 5"/>
    <w:link w:val="Style_25"/>
    <w:rPr>
      <w:rFonts w:ascii="XO Thames" w:hAnsi="XO Thames"/>
      <w:sz w:val="28"/>
    </w:rPr>
  </w:style>
  <w:style w:styleId="Style_26" w:type="paragraph">
    <w:name w:val="Subtitle"/>
    <w:next w:val="Style_6"/>
    <w:link w:val="Style_26_ch"/>
    <w:uiPriority w:val="11"/>
    <w:qFormat/>
    <w:pPr>
      <w:ind/>
      <w:jc w:val="both"/>
    </w:pPr>
    <w:rPr>
      <w:rFonts w:ascii="XO Thames" w:hAnsi="XO Thames"/>
      <w:i w:val="1"/>
      <w:sz w:val="24"/>
    </w:rPr>
  </w:style>
  <w:style w:styleId="Style_26_ch" w:type="character">
    <w:name w:val="Subtitle"/>
    <w:link w:val="Style_26"/>
    <w:rPr>
      <w:rFonts w:ascii="XO Thames" w:hAnsi="XO Thames"/>
      <w:i w:val="1"/>
      <w:sz w:val="24"/>
    </w:rPr>
  </w:style>
  <w:style w:styleId="Style_27" w:type="paragraph">
    <w:name w:val="Title"/>
    <w:next w:val="Style_6"/>
    <w:link w:val="Style_27_ch"/>
    <w:uiPriority w:val="10"/>
    <w:qFormat/>
    <w:pPr>
      <w:spacing w:after="567" w:before="567"/>
      <w:ind/>
      <w:jc w:val="center"/>
    </w:pPr>
    <w:rPr>
      <w:rFonts w:ascii="XO Thames" w:hAnsi="XO Thames"/>
      <w:b w:val="1"/>
      <w:caps w:val="1"/>
      <w:sz w:val="40"/>
    </w:rPr>
  </w:style>
  <w:style w:styleId="Style_27_ch" w:type="character">
    <w:name w:val="Title"/>
    <w:link w:val="Style_27"/>
    <w:rPr>
      <w:rFonts w:ascii="XO Thames" w:hAnsi="XO Thames"/>
      <w:b w:val="1"/>
      <w:caps w:val="1"/>
      <w:sz w:val="40"/>
    </w:rPr>
  </w:style>
  <w:style w:styleId="Style_28" w:type="paragraph">
    <w:name w:val="heading 4"/>
    <w:next w:val="Style_6"/>
    <w:link w:val="Style_28_ch"/>
    <w:uiPriority w:val="9"/>
    <w:qFormat/>
    <w:pPr>
      <w:spacing w:after="120" w:before="120"/>
      <w:ind/>
      <w:jc w:val="both"/>
      <w:outlineLvl w:val="3"/>
    </w:pPr>
    <w:rPr>
      <w:rFonts w:ascii="XO Thames" w:hAnsi="XO Thames"/>
      <w:b w:val="1"/>
      <w:sz w:val="24"/>
    </w:rPr>
  </w:style>
  <w:style w:styleId="Style_28_ch" w:type="character">
    <w:name w:val="heading 4"/>
    <w:link w:val="Style_28"/>
    <w:rPr>
      <w:rFonts w:ascii="XO Thames" w:hAnsi="XO Thames"/>
      <w:b w:val="1"/>
      <w:sz w:val="24"/>
    </w:rPr>
  </w:style>
  <w:style w:styleId="Style_29" w:type="paragraph">
    <w:name w:val="heading 2"/>
    <w:next w:val="Style_6"/>
    <w:link w:val="Style_29_ch"/>
    <w:uiPriority w:val="9"/>
    <w:qFormat/>
    <w:pPr>
      <w:spacing w:after="120" w:before="120"/>
      <w:ind/>
      <w:jc w:val="both"/>
      <w:outlineLvl w:val="1"/>
    </w:pPr>
    <w:rPr>
      <w:rFonts w:ascii="XO Thames" w:hAnsi="XO Thames"/>
      <w:b w:val="1"/>
      <w:sz w:val="28"/>
    </w:rPr>
  </w:style>
  <w:style w:styleId="Style_29_ch" w:type="character">
    <w:name w:val="heading 2"/>
    <w:link w:val="Style_29"/>
    <w:rPr>
      <w:rFonts w:ascii="XO Thames" w:hAnsi="XO Thames"/>
      <w:b w:val="1"/>
      <w:sz w:val="28"/>
    </w:rPr>
  </w:style>
  <w:style w:styleId="Style_30" w:type="paragraph">
    <w:name w:val="annotation subject"/>
    <w:basedOn w:val="Style_12"/>
    <w:next w:val="Style_12"/>
    <w:link w:val="Style_30_ch"/>
    <w:rPr>
      <w:b w:val="1"/>
    </w:rPr>
  </w:style>
  <w:style w:styleId="Style_30_ch" w:type="character">
    <w:name w:val="annotation subject"/>
    <w:basedOn w:val="Style_12_ch"/>
    <w:link w:val="Style_30"/>
    <w:rPr>
      <w:b w:val="1"/>
    </w:rPr>
  </w:style>
  <w:style w:styleId="Style_31" w:type="paragraph">
    <w:name w:val="Обычный1"/>
    <w:link w:val="Style_31_ch"/>
    <w:pPr>
      <w:widowControl w:val="1"/>
      <w:spacing w:after="200" w:line="276" w:lineRule="auto"/>
      <w:ind/>
    </w:pPr>
  </w:style>
  <w:style w:styleId="Style_31_ch" w:type="character">
    <w:name w:val="Обычный1"/>
    <w:link w:val="Style_31"/>
  </w:style>
  <w:style w:default="1" w:styleId="Style_32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styleId="Style_33" w:type="table">
    <w:name w:val="Table Grid"/>
    <w:basedOn w:val="Style_32"/>
    <w:pPr>
      <w:widowControl w:val="1"/>
      <w:spacing w:after="0" w:line="240" w:lineRule="auto"/>
      <w:ind/>
    </w:pPr>
    <w:tblPr>
      <w:tblBorders>
        <w:top w:color="000000" w:sz="4" w:val="single"/>
        <w:left w:color="000000" w:sz="4" w:val="single"/>
        <w:bottom w:color="000000" w:sz="4" w:val="single"/>
        <w:right w:color="000000" w:sz="4" w:val="single"/>
        <w:insideH w:color="000000" w:sz="4" w:val="single"/>
        <w:insideV w:color="000000" w:sz="4" w:val="single"/>
      </w:tblBorders>
    </w:tblPr>
  </w:style>
  <w:style w:styleId="Style_2" w:type="table">
    <w:name w:val="TableGrid"/>
    <w:pPr>
      <w:widowControl w:val="1"/>
      <w:spacing w:after="0" w:line="240" w:lineRule="auto"/>
      <w:ind/>
    </w:pPr>
    <w:tblPr>
      <w:tblCellMar>
        <w:top w:type="dxa" w:w="0"/>
        <w:left w:type="dxa" w:w="0"/>
        <w:bottom w:type="dxa" w:w="0"/>
        <w:right w:type="dxa" w:w="0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4" Target="stylesWithEffects.xml" Type="http://schemas.microsoft.com/office/2007/relationships/stylesWithEffects"/>
  <Relationship Id="rId1" Target="fontTable.xml" Type="http://schemas.openxmlformats.org/officeDocument/2006/relationships/fontTable"/>
  <Relationship Id="rId7" Target="numbering.xml" Type="http://schemas.openxmlformats.org/officeDocument/2006/relationships/numbering"/>
  <Relationship Id="rId5" Target="webSettings.xml" Type="http://schemas.openxmlformats.org/officeDocument/2006/relationships/webSettings"/>
  <Relationship Id="rId3" Target="styles.xml" Type="http://schemas.openxmlformats.org/officeDocument/2006/relationships/styles"/>
  <Relationship Id="rId2" Target="settings.xml" Type="http://schemas.openxmlformats.org/officeDocument/2006/relationships/settings"/>
  <Relationship Id="rId6" Target="theme/theme1.xml" Type="http://schemas.openxmlformats.org/officeDocument/2006/relationships/theme"/>
</Relationships>

</file>

<file path=word/theme/theme1.xml><?xml version="1.0" encoding="utf-8"?>
<a:theme xmlns:a="http://schemas.openxmlformats.org/drawingml/2006/main" xmlns:a14="http://schemas.microsoft.com/office/drawing/2010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14="http://schemas.microsoft.com/office/powerpoint/2010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</a:gradFill>
      </a:fillStyleLst>
      <a:lnStyleLst>
        <a:ln w="6350">
          <a:solidFill>
            <a:schemeClr val="phClr"/>
          </a:solidFill>
          <a:prstDash val="solid"/>
        </a:ln>
        <a:ln w="12700">
          <a:solidFill>
            <a:schemeClr val="phClr"/>
          </a:solidFill>
          <a:prstDash val="solid"/>
        </a:ln>
        <a:ln w="1905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MyOffice-CoreFramework-Android/41-1442.1138.10597.1072.1@51e32e2c44ab45f6658b92f4d6d43f4c3b886c00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2026-06-23T04:43:00Z</dcterms:created>
  <dcterms:modified xsi:type="dcterms:W3CDTF">2026-06-23T04:43:00Z</dcterms:modified>
</cp:coreProperties>
</file>